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CB39DD" w:rsidRDefault="00CB39DD" w:rsidP="00CB39DD">
      <w:pPr>
        <w:spacing w:after="240"/>
        <w:jc w:val="center"/>
        <w:rPr>
          <w:rStyle w:val="Strong"/>
          <w:szCs w:val="24"/>
        </w:rPr>
      </w:pPr>
      <w:r w:rsidRPr="00A336A0">
        <w:rPr>
          <w:rStyle w:val="Strong"/>
          <w:b w:val="0"/>
          <w:szCs w:val="24"/>
        </w:rPr>
        <w:t>&lt;</w:t>
      </w:r>
      <w:r w:rsidRPr="001709FB">
        <w:rPr>
          <w:rStyle w:val="Strong"/>
          <w:szCs w:val="24"/>
          <w:highlight w:val="yellow"/>
        </w:rPr>
        <w:t>Contract title</w:t>
      </w:r>
      <w:r w:rsidRPr="00A336A0">
        <w:rPr>
          <w:rStyle w:val="Strong"/>
          <w:szCs w:val="24"/>
        </w:rPr>
        <w:t>&gt;</w:t>
      </w:r>
      <w:r w:rsidR="00E30FFA">
        <w:rPr>
          <w:rStyle w:val="Strong"/>
          <w:szCs w:val="24"/>
        </w:rPr>
        <w:t xml:space="preserve"> </w:t>
      </w:r>
    </w:p>
    <w:p w:rsidR="00CB39DD" w:rsidRDefault="00CB39DD" w:rsidP="00CB39DD">
      <w:pPr>
        <w:spacing w:after="240"/>
        <w:jc w:val="center"/>
        <w:rPr>
          <w:rStyle w:val="Strong"/>
          <w:szCs w:val="24"/>
        </w:rPr>
      </w:pPr>
      <w:r w:rsidRPr="00A336A0">
        <w:rPr>
          <w:rStyle w:val="Strong"/>
          <w:b w:val="0"/>
          <w:szCs w:val="24"/>
        </w:rPr>
        <w:t>&lt;</w:t>
      </w:r>
      <w:r>
        <w:rPr>
          <w:rStyle w:val="Strong"/>
          <w:szCs w:val="24"/>
        </w:rPr>
        <w:t>Ref. number</w:t>
      </w:r>
      <w:r w:rsidRPr="00A336A0">
        <w:rPr>
          <w:rStyle w:val="Strong"/>
          <w:szCs w:val="24"/>
        </w:rPr>
        <w:t>&gt;</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Pr>
          <w:rFonts w:ascii="Times New Roman" w:hAnsi="Times New Roman"/>
          <w:sz w:val="22"/>
          <w:lang w:val="en-GB"/>
        </w:rPr>
        <w:t>,</w:t>
      </w:r>
      <w:r w:rsidRPr="00E82463">
        <w:rPr>
          <w:rFonts w:ascii="Times New Roman" w:hAnsi="Times New Roman"/>
          <w:sz w:val="22"/>
          <w:lang w:val="en-GB"/>
        </w:rPr>
        <w:t xml:space="preserve"> [</w:t>
      </w:r>
      <w:r w:rsidRPr="00E82463">
        <w:rPr>
          <w:rFonts w:ascii="Times New Roman" w:hAnsi="Times New Roman"/>
          <w:sz w:val="22"/>
          <w:highlight w:val="lightGray"/>
          <w:lang w:val="en-GB"/>
        </w:rPr>
        <w:t>manufacture</w:t>
      </w:r>
      <w:r w:rsidRPr="00E82463">
        <w:rPr>
          <w:rFonts w:ascii="Times New Roman" w:hAnsi="Times New Roman"/>
          <w:sz w:val="22"/>
          <w:lang w:val="en-GB"/>
        </w:rPr>
        <w:t>] [</w:t>
      </w:r>
      <w:r w:rsidRPr="00E82463">
        <w:rPr>
          <w:rFonts w:ascii="Times New Roman" w:hAnsi="Times New Roman"/>
          <w:sz w:val="22"/>
          <w:highlight w:val="lightGray"/>
          <w:lang w:val="en-GB"/>
        </w:rPr>
        <w:t>delivery</w:t>
      </w:r>
      <w:r w:rsidRPr="00E82463">
        <w:rPr>
          <w:rFonts w:ascii="Times New Roman" w:hAnsi="Times New Roman"/>
          <w:sz w:val="22"/>
          <w:lang w:val="en-GB"/>
        </w:rPr>
        <w:t>] [</w:t>
      </w:r>
      <w:r w:rsidRPr="00E82463">
        <w:rPr>
          <w:rFonts w:ascii="Times New Roman" w:hAnsi="Times New Roman"/>
          <w:sz w:val="22"/>
          <w:highlight w:val="lightGray"/>
          <w:lang w:val="en-GB"/>
        </w:rPr>
        <w:t>unloading</w:t>
      </w:r>
      <w:r w:rsidRPr="00E82463">
        <w:rPr>
          <w:rFonts w:ascii="Times New Roman" w:hAnsi="Times New Roman"/>
          <w:sz w:val="22"/>
          <w:lang w:val="en-GB"/>
        </w:rPr>
        <w:t>] [</w:t>
      </w:r>
      <w:r w:rsidRPr="00E82463">
        <w:rPr>
          <w:rFonts w:ascii="Times New Roman" w:hAnsi="Times New Roman"/>
          <w:sz w:val="22"/>
          <w:highlight w:val="lightGray"/>
          <w:lang w:val="en-GB"/>
        </w:rPr>
        <w:t>installation</w:t>
      </w:r>
      <w:r w:rsidRPr="00E82463">
        <w:rPr>
          <w:rFonts w:ascii="Times New Roman" w:hAnsi="Times New Roman"/>
          <w:sz w:val="22"/>
          <w:lang w:val="en-GB"/>
        </w:rPr>
        <w:t>] [</w:t>
      </w:r>
      <w:r w:rsidRPr="00E82463">
        <w:rPr>
          <w:rFonts w:ascii="Times New Roman" w:hAnsi="Times New Roman"/>
          <w:sz w:val="22"/>
          <w:highlight w:val="lightGray"/>
          <w:lang w:val="en-GB"/>
        </w:rPr>
        <w:t>commissioning</w:t>
      </w:r>
      <w:r w:rsidRPr="00E82463">
        <w:rPr>
          <w:rFonts w:ascii="Times New Roman" w:hAnsi="Times New Roman"/>
          <w:sz w:val="22"/>
          <w:lang w:val="en-GB"/>
        </w:rPr>
        <w:t>] [</w:t>
      </w:r>
      <w:r w:rsidRPr="00E82463">
        <w:rPr>
          <w:rFonts w:ascii="Times New Roman" w:hAnsi="Times New Roman"/>
          <w:sz w:val="22"/>
          <w:highlight w:val="lightGray"/>
          <w:lang w:val="en-GB"/>
        </w:rPr>
        <w:t>maintenance</w:t>
      </w:r>
      <w:r w:rsidRPr="00E82463">
        <w:rPr>
          <w:rFonts w:ascii="Times New Roman" w:hAnsi="Times New Roman"/>
          <w:sz w:val="22"/>
          <w:lang w:val="en-GB"/>
        </w:rPr>
        <w:t>] [</w:t>
      </w:r>
      <w:r w:rsidRPr="00E82463">
        <w:rPr>
          <w:rFonts w:ascii="Times New Roman" w:hAnsi="Times New Roman"/>
          <w:sz w:val="22"/>
          <w:highlight w:val="lightGray"/>
          <w:lang w:val="en-GB"/>
        </w:rPr>
        <w:t>after-sales service</w:t>
      </w:r>
      <w:r w:rsidRPr="00E82463">
        <w:rPr>
          <w:rFonts w:ascii="Times New Roman" w:hAnsi="Times New Roman"/>
          <w:sz w:val="22"/>
          <w:lang w:val="en-GB"/>
        </w:rPr>
        <w:t xml:space="preserve">] by the Contractor of the following goods </w:t>
      </w:r>
      <w:r w:rsidRPr="00E82463">
        <w:rPr>
          <w:rFonts w:ascii="Times New Roman" w:hAnsi="Times New Roman"/>
          <w:sz w:val="22"/>
          <w:highlight w:val="yellow"/>
          <w:lang w:val="en-GB"/>
        </w:rPr>
        <w:t>(</w:t>
      </w:r>
      <w:r w:rsidR="00F67C74" w:rsidRPr="00E82463">
        <w:rPr>
          <w:rFonts w:ascii="Times New Roman" w:hAnsi="Times New Roman"/>
          <w:sz w:val="22"/>
          <w:highlight w:val="yellow"/>
          <w:lang w:val="en-GB"/>
        </w:rPr>
        <w:t>if divided into</w:t>
      </w:r>
      <w:r w:rsidRPr="00E82463">
        <w:rPr>
          <w:rFonts w:ascii="Times New Roman" w:hAnsi="Times New Roman"/>
          <w:sz w:val="22"/>
          <w:highlight w:val="yellow"/>
          <w:lang w:val="en-GB"/>
        </w:rPr>
        <w:t xml:space="preserve"> lots, specify per lot)</w:t>
      </w:r>
      <w:r w:rsidRPr="00E82463">
        <w:rPr>
          <w:rFonts w:ascii="Times New Roman" w:hAnsi="Times New Roman"/>
          <w:sz w:val="22"/>
          <w:lang w:val="en-GB"/>
        </w:rPr>
        <w: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0397D" w:rsidRPr="00A037BD" w:rsidTr="00A037BD">
        <w:tc>
          <w:tcPr>
            <w:tcW w:w="9003" w:type="dxa"/>
            <w:shd w:val="clear" w:color="auto" w:fill="auto"/>
          </w:tcPr>
          <w:p w:rsidR="00A0397D" w:rsidRPr="007609B6" w:rsidRDefault="00A0397D" w:rsidP="00A037BD">
            <w:pPr>
              <w:jc w:val="both"/>
              <w:rPr>
                <w:rFonts w:ascii="Times New Roman" w:hAnsi="Times New Roman"/>
                <w:sz w:val="22"/>
                <w:highlight w:val="yellow"/>
              </w:rPr>
            </w:pPr>
            <w:r w:rsidRPr="00E30FFA">
              <w:rPr>
                <w:rFonts w:ascii="Times New Roman" w:hAnsi="Times New Roman"/>
                <w:sz w:val="22"/>
                <w:highlight w:val="yellow"/>
              </w:rPr>
              <w:t>Please note that supply tender may (and should) include all necessary subjects stated above. It is necessary that under this point all basic requirements are stated (e.g</w:t>
            </w:r>
            <w:r w:rsidRPr="007609B6">
              <w:rPr>
                <w:rFonts w:ascii="Times New Roman" w:hAnsi="Times New Roman"/>
                <w:sz w:val="22"/>
                <w:highlight w:val="yellow"/>
              </w:rPr>
              <w:t xml:space="preserve">. titles of items to be purchased including requirements for delivery, installation, training, etc.), whereas detailed specification must be stated in Annex II Technical Specification. </w:t>
            </w:r>
          </w:p>
          <w:p w:rsidR="00A0397D" w:rsidRPr="00A037BD" w:rsidRDefault="00A0397D" w:rsidP="00A037BD">
            <w:pPr>
              <w:jc w:val="both"/>
              <w:rPr>
                <w:rFonts w:ascii="Times New Roman" w:hAnsi="Times New Roman"/>
                <w:sz w:val="22"/>
              </w:rPr>
            </w:pPr>
            <w:r w:rsidRPr="00C12527">
              <w:rPr>
                <w:rFonts w:ascii="Times New Roman" w:hAnsi="Times New Roman"/>
                <w:sz w:val="22"/>
                <w:highlight w:val="yellow"/>
              </w:rPr>
              <w:t xml:space="preserve">Also, please note that supply contract </w:t>
            </w:r>
            <w:r w:rsidRPr="00A2306B">
              <w:rPr>
                <w:rFonts w:ascii="Times New Roman" w:hAnsi="Times New Roman"/>
                <w:sz w:val="22"/>
                <w:highlight w:val="yellow"/>
              </w:rPr>
              <w:t>may also include a proportion of service (such as training com</w:t>
            </w:r>
            <w:r w:rsidRPr="00A037BD">
              <w:rPr>
                <w:rFonts w:ascii="Times New Roman" w:hAnsi="Times New Roman"/>
                <w:sz w:val="22"/>
                <w:highlight w:val="yellow"/>
              </w:rPr>
              <w:t>ponent or manual delivery) – it is still a supply contract.</w:t>
            </w:r>
          </w:p>
        </w:tc>
      </w:tr>
    </w:tbl>
    <w:p w:rsidR="0047783A" w:rsidRPr="00E82463" w:rsidRDefault="00DA4D57" w:rsidP="00E82463">
      <w:pPr>
        <w:ind w:left="567"/>
        <w:rPr>
          <w:rFonts w:ascii="Times New Roman" w:hAnsi="Times New Roman"/>
          <w:sz w:val="22"/>
        </w:rPr>
      </w:pPr>
      <w:r>
        <w:rPr>
          <w:rFonts w:ascii="Times New Roman" w:hAnsi="Times New Roman"/>
          <w:sz w:val="22"/>
        </w:rPr>
        <w:t>&lt;</w:t>
      </w:r>
      <w:r w:rsidR="0047783A" w:rsidRPr="003051AA">
        <w:rPr>
          <w:rFonts w:ascii="Times New Roman" w:hAnsi="Times New Roman"/>
          <w:sz w:val="22"/>
          <w:highlight w:val="yellow"/>
        </w:rPr>
        <w:t>general description of supplies</w:t>
      </w:r>
      <w:r w:rsidRPr="003051AA">
        <w:rPr>
          <w:rFonts w:ascii="Times New Roman" w:hAnsi="Times New Roman"/>
          <w:sz w:val="22"/>
          <w:highlight w:val="yellow"/>
        </w:rPr>
        <w:t xml:space="preserve"> and </w:t>
      </w:r>
      <w:r w:rsidR="0047783A" w:rsidRPr="003051AA">
        <w:rPr>
          <w:rFonts w:ascii="Times New Roman" w:hAnsi="Times New Roman"/>
          <w:sz w:val="22"/>
          <w:highlight w:val="yellow"/>
        </w:rPr>
        <w:t>indication of quantity</w:t>
      </w:r>
      <w:r>
        <w:rPr>
          <w:rFonts w:ascii="Times New Roman" w:hAnsi="Times New Roman"/>
          <w:sz w:val="22"/>
        </w:rPr>
        <w:t>&gt;</w:t>
      </w:r>
    </w:p>
    <w:p w:rsidR="00DA4D57"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in</w:t>
      </w:r>
      <w:r w:rsidRPr="003051AA">
        <w:rPr>
          <w:rFonts w:ascii="Times New Roman" w:hAnsi="Times New Roman"/>
          <w:sz w:val="22"/>
          <w:highlight w:val="lightGray"/>
        </w:rPr>
        <w:t xml:space="preserve"> &lt;</w:t>
      </w:r>
      <w:r w:rsidRPr="003051AA">
        <w:rPr>
          <w:rFonts w:ascii="Times New Roman" w:hAnsi="Times New Roman"/>
          <w:sz w:val="22"/>
          <w:highlight w:val="yellow"/>
        </w:rPr>
        <w:t>insert number</w:t>
      </w:r>
      <w:r w:rsidRPr="003051AA">
        <w:rPr>
          <w:rFonts w:ascii="Times New Roman" w:hAnsi="Times New Roman"/>
          <w:sz w:val="22"/>
          <w:highlight w:val="lightGray"/>
        </w:rPr>
        <w:t>&gt;</w:t>
      </w:r>
      <w:r w:rsidR="0047783A" w:rsidRPr="003051AA">
        <w:rPr>
          <w:rFonts w:ascii="Times New Roman" w:hAnsi="Times New Roman"/>
          <w:sz w:val="22"/>
          <w:highlight w:val="lightGray"/>
        </w:rPr>
        <w:t xml:space="preserve"> lot</w:t>
      </w:r>
      <w:r w:rsidRPr="003051AA">
        <w:rPr>
          <w:rFonts w:ascii="Times New Roman" w:hAnsi="Times New Roman"/>
          <w:sz w:val="22"/>
          <w:highlight w:val="lightGray"/>
        </w:rPr>
        <w:t>[</w:t>
      </w:r>
      <w:r w:rsidR="0047783A" w:rsidRPr="003051AA">
        <w:rPr>
          <w:rFonts w:ascii="Times New Roman" w:hAnsi="Times New Roman"/>
          <w:sz w:val="22"/>
          <w:highlight w:val="lightGray"/>
        </w:rPr>
        <w:t>s</w:t>
      </w:r>
      <w:r w:rsidRPr="003051AA">
        <w:rPr>
          <w:rFonts w:ascii="Times New Roman" w:hAnsi="Times New Roman"/>
          <w:sz w:val="22"/>
          <w:highlight w:val="lightGray"/>
        </w:rPr>
        <w:t>]</w:t>
      </w:r>
      <w:r>
        <w:rPr>
          <w:rFonts w:ascii="Times New Roman" w:hAnsi="Times New Roman"/>
          <w:sz w:val="22"/>
        </w:rPr>
        <w:t>]</w:t>
      </w:r>
      <w:r w:rsidR="0047783A" w:rsidRPr="00E82463">
        <w:rPr>
          <w:rFonts w:ascii="Times New Roman" w:hAnsi="Times New Roman"/>
          <w:sz w:val="22"/>
        </w:rPr>
        <w:t xml:space="preserve"> </w:t>
      </w:r>
    </w:p>
    <w:p w:rsidR="0047783A" w:rsidRDefault="00DA4D57" w:rsidP="00E82463">
      <w:pPr>
        <w:ind w:left="567"/>
        <w:jc w:val="both"/>
        <w:rPr>
          <w:rFonts w:ascii="Times New Roman" w:hAnsi="Times New Roman"/>
          <w:sz w:val="22"/>
          <w:highlight w:val="yellow"/>
        </w:rPr>
      </w:pPr>
      <w:r>
        <w:rPr>
          <w:rFonts w:ascii="Times New Roman" w:hAnsi="Times New Roman"/>
          <w:sz w:val="22"/>
        </w:rPr>
        <w:t>[</w:t>
      </w:r>
      <w:r w:rsidR="0047783A" w:rsidRPr="003051AA">
        <w:rPr>
          <w:rFonts w:ascii="Times New Roman" w:hAnsi="Times New Roman"/>
          <w:sz w:val="22"/>
          <w:highlight w:val="lightGray"/>
        </w:rPr>
        <w:t>at</w:t>
      </w:r>
      <w:r w:rsidRPr="003051AA">
        <w:rPr>
          <w:rFonts w:ascii="Times New Roman" w:hAnsi="Times New Roman"/>
          <w:sz w:val="22"/>
          <w:highlight w:val="lightGray"/>
        </w:rPr>
        <w:t>] [</w:t>
      </w:r>
      <w:r w:rsidR="0047783A" w:rsidRPr="003051AA">
        <w:rPr>
          <w:rFonts w:ascii="Times New Roman" w:hAnsi="Times New Roman"/>
          <w:sz w:val="22"/>
          <w:highlight w:val="lightGray"/>
        </w:rPr>
        <w:t>to</w:t>
      </w:r>
      <w:r>
        <w:rPr>
          <w:rFonts w:ascii="Times New Roman" w:hAnsi="Times New Roman"/>
          <w:sz w:val="22"/>
        </w:rPr>
        <w:t>]</w:t>
      </w:r>
      <w:r w:rsidR="0047783A" w:rsidRPr="00E82463">
        <w:rPr>
          <w:rFonts w:ascii="Times New Roman" w:hAnsi="Times New Roman"/>
          <w:sz w:val="22"/>
        </w:rPr>
        <w:t xml:space="preserve"> </w:t>
      </w:r>
      <w:r>
        <w:rPr>
          <w:rFonts w:ascii="Times New Roman" w:hAnsi="Times New Roman"/>
          <w:sz w:val="22"/>
          <w:highlight w:val="yellow"/>
        </w:rPr>
        <w:t>&lt;</w:t>
      </w:r>
      <w:r w:rsidR="0047783A" w:rsidRPr="00E82463">
        <w:rPr>
          <w:rFonts w:ascii="Times New Roman" w:hAnsi="Times New Roman"/>
          <w:sz w:val="22"/>
          <w:highlight w:val="yellow"/>
        </w:rPr>
        <w:t>the place(s) where supplies are to be delivered</w:t>
      </w:r>
      <w:r>
        <w:rPr>
          <w:rFonts w:ascii="Times New Roman" w:hAnsi="Times New Roman"/>
          <w:sz w:val="22"/>
        </w:rPr>
        <w:t>&gt;</w:t>
      </w:r>
      <w:r w:rsidR="00CF63C2" w:rsidRPr="00E82463">
        <w:rPr>
          <w:rFonts w:ascii="Times New Roman" w:hAnsi="Times New Roman"/>
          <w:sz w:val="22"/>
        </w:rPr>
        <w:t xml:space="preserve"> </w:t>
      </w:r>
      <w:r w:rsidRPr="003051AA">
        <w:rPr>
          <w:rFonts w:ascii="Times New Roman" w:hAnsi="Times New Roman"/>
          <w:sz w:val="22"/>
          <w:highlight w:val="lightGray"/>
        </w:rPr>
        <w:t>[</w:t>
      </w:r>
      <w:r w:rsidR="00CF63C2" w:rsidRPr="003051AA">
        <w:rPr>
          <w:rFonts w:ascii="Times New Roman" w:hAnsi="Times New Roman"/>
          <w:sz w:val="22"/>
          <w:highlight w:val="lightGray"/>
        </w:rPr>
        <w:t>DDP</w:t>
      </w:r>
      <w:r w:rsidRPr="003051AA">
        <w:rPr>
          <w:rFonts w:ascii="Times New Roman" w:hAnsi="Times New Roman"/>
          <w:sz w:val="22"/>
          <w:highlight w:val="lightGray"/>
        </w:rPr>
        <w:t>] [</w:t>
      </w:r>
      <w:r w:rsidR="00CF63C2" w:rsidRPr="003051AA">
        <w:rPr>
          <w:rFonts w:ascii="Times New Roman" w:hAnsi="Times New Roman"/>
          <w:sz w:val="22"/>
          <w:highlight w:val="lightGray"/>
        </w:rPr>
        <w:t>DAP</w:t>
      </w:r>
      <w:r w:rsidRPr="003051AA">
        <w:rPr>
          <w:rFonts w:ascii="Times New Roman" w:hAnsi="Times New Roman"/>
          <w:sz w:val="22"/>
          <w:highlight w:val="lightGray"/>
        </w:rPr>
        <w:t>]</w:t>
      </w:r>
      <w:r w:rsidR="00CF63C2" w:rsidRPr="003051AA">
        <w:rPr>
          <w:rStyle w:val="FootnoteReference"/>
          <w:rFonts w:ascii="Times New Roman" w:hAnsi="Times New Roman"/>
          <w:sz w:val="22"/>
          <w:highlight w:val="lightGray"/>
        </w:rPr>
        <w:footnoteReference w:id="1"/>
      </w:r>
      <w:r w:rsidR="006A5F84" w:rsidRPr="003051AA">
        <w:rPr>
          <w:rFonts w:ascii="Times New Roman" w:hAnsi="Times New Roman"/>
          <w:sz w:val="22"/>
          <w:highlight w:val="lightGray"/>
        </w:rPr>
        <w:t>,</w:t>
      </w:r>
      <w:r w:rsidR="0047783A" w:rsidRPr="00E82463">
        <w:rPr>
          <w:rFonts w:ascii="Times New Roman" w:hAnsi="Times New Roman"/>
          <w:sz w:val="22"/>
        </w:rPr>
        <w:t xml:space="preserve"> </w:t>
      </w:r>
      <w:r w:rsidR="0047783A" w:rsidRPr="00E82463">
        <w:rPr>
          <w:rFonts w:ascii="Times New Roman" w:hAnsi="Times New Roman"/>
          <w:sz w:val="22"/>
          <w:highlight w:val="yellow"/>
        </w:rPr>
        <w:t xml:space="preserve">and </w:t>
      </w:r>
      <w:r>
        <w:rPr>
          <w:rFonts w:ascii="Times New Roman" w:hAnsi="Times New Roman"/>
          <w:sz w:val="22"/>
          <w:highlight w:val="yellow"/>
        </w:rPr>
        <w:t>&lt;</w:t>
      </w:r>
      <w:r w:rsidR="0047783A" w:rsidRPr="00E82463">
        <w:rPr>
          <w:rFonts w:ascii="Times New Roman" w:hAnsi="Times New Roman"/>
          <w:sz w:val="22"/>
          <w:highlight w:val="yellow"/>
        </w:rPr>
        <w:t xml:space="preserve">the implementation period in days, in accordance with point 15 of the </w:t>
      </w:r>
      <w:r w:rsidR="00171C45" w:rsidRPr="00E82463">
        <w:rPr>
          <w:rFonts w:ascii="Times New Roman" w:hAnsi="Times New Roman"/>
          <w:sz w:val="22"/>
          <w:highlight w:val="yellow"/>
        </w:rPr>
        <w:t>Contract notice</w:t>
      </w:r>
      <w:r>
        <w:rPr>
          <w:rFonts w:ascii="Times New Roman" w:hAnsi="Times New Roman"/>
          <w:sz w:val="22"/>
          <w:highlight w:val="yellow"/>
        </w:rPr>
        <w:t>&gt;</w:t>
      </w:r>
      <w:r w:rsidR="0047783A" w:rsidRPr="00E82463">
        <w:rPr>
          <w:rFonts w:ascii="Times New Roman" w:hAnsi="Times New Roman"/>
          <w:sz w:val="22"/>
          <w:highlight w:val="yellow"/>
        </w:rPr>
        <w:t>.</w:t>
      </w:r>
    </w:p>
    <w:p w:rsidR="00CB39DD" w:rsidRPr="00E82463" w:rsidRDefault="00CB39DD" w:rsidP="00E82463">
      <w:pPr>
        <w:ind w:left="567"/>
        <w:jc w:val="both"/>
        <w:rPr>
          <w:rFonts w:ascii="Times New Roman" w:hAnsi="Times New Roman"/>
          <w:sz w:val="22"/>
        </w:rPr>
      </w:pP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A0397D" w:rsidRPr="008B6A30" w:rsidRDefault="0047783A" w:rsidP="00096BD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t>[</w:t>
      </w:r>
      <w:r w:rsidRPr="00E82463">
        <w:rPr>
          <w:rFonts w:ascii="Times New Roman" w:hAnsi="Times New Roman"/>
          <w:sz w:val="22"/>
          <w:highlight w:val="lightGray"/>
          <w:lang w:val="en-GB"/>
        </w:rPr>
        <w:t>The supplies described under lot</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s</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 xml:space="preserve"> no </w:t>
      </w:r>
      <w:r w:rsidR="00DA4D57">
        <w:rPr>
          <w:rFonts w:ascii="Times New Roman" w:hAnsi="Times New Roman"/>
          <w:sz w:val="22"/>
          <w:highlight w:val="lightGray"/>
          <w:lang w:val="en-GB"/>
        </w:rPr>
        <w:t>&lt;</w:t>
      </w:r>
      <w:r w:rsidR="00DA4D57" w:rsidRPr="003051AA">
        <w:rPr>
          <w:rFonts w:ascii="Times New Roman" w:hAnsi="Times New Roman"/>
          <w:sz w:val="22"/>
          <w:highlight w:val="yellow"/>
          <w:lang w:val="en-GB"/>
        </w:rPr>
        <w:t>insert number</w:t>
      </w:r>
      <w:r w:rsidR="00DA4D57">
        <w:rPr>
          <w:rFonts w:ascii="Times New Roman" w:hAnsi="Times New Roman"/>
          <w:sz w:val="22"/>
          <w:highlight w:val="lightGray"/>
          <w:lang w:val="en-GB"/>
        </w:rPr>
        <w:t xml:space="preserve">&gt; </w:t>
      </w:r>
      <w:r w:rsidRPr="00E82463">
        <w:rPr>
          <w:rFonts w:ascii="Times New Roman" w:hAnsi="Times New Roman"/>
          <w:sz w:val="22"/>
          <w:highlight w:val="lightGray"/>
          <w:lang w:val="en-GB"/>
        </w:rPr>
        <w:t>must be accompanied by a</w:t>
      </w:r>
      <w:r w:rsidR="00F67C74" w:rsidRPr="00E82463">
        <w:rPr>
          <w:rFonts w:ascii="Times New Roman" w:hAnsi="Times New Roman"/>
          <w:sz w:val="22"/>
          <w:highlight w:val="lightGray"/>
          <w:lang w:val="en-GB"/>
        </w:rPr>
        <w:t>n additional</w:t>
      </w:r>
      <w:r w:rsidRPr="00E82463">
        <w:rPr>
          <w:rFonts w:ascii="Times New Roman" w:hAnsi="Times New Roman"/>
          <w:sz w:val="22"/>
          <w:highlight w:val="lightGray"/>
          <w:lang w:val="en-GB"/>
        </w:rPr>
        <w:t xml:space="preserve"> </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lot</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consisting </w:t>
      </w:r>
      <w:r w:rsidRPr="00E82463">
        <w:rPr>
          <w:rFonts w:ascii="Times New Roman" w:hAnsi="Times New Roman"/>
          <w:sz w:val="22"/>
          <w:highlight w:val="lightGray"/>
          <w:lang w:val="en-GB"/>
        </w:rPr>
        <w:t>of spare parts and</w:t>
      </w:r>
      <w:r w:rsidR="000D1CDA">
        <w:rPr>
          <w:rFonts w:ascii="Times New Roman" w:hAnsi="Times New Roman"/>
          <w:sz w:val="22"/>
          <w:highlight w:val="lightGray"/>
          <w:lang w:val="en-GB"/>
        </w:rPr>
        <w:t>/or</w:t>
      </w:r>
      <w:r w:rsidRPr="00E82463">
        <w:rPr>
          <w:rFonts w:ascii="Times New Roman" w:hAnsi="Times New Roman"/>
          <w:sz w:val="22"/>
          <w:highlight w:val="lightGray"/>
          <w:lang w:val="en-GB"/>
        </w:rPr>
        <w:t xml:space="preserve"> consumables. </w:t>
      </w:r>
      <w:r w:rsidR="000D1CDA">
        <w:rPr>
          <w:rFonts w:ascii="Times New Roman" w:hAnsi="Times New Roman"/>
          <w:sz w:val="22"/>
          <w:highlight w:val="lightGray"/>
          <w:lang w:val="en-GB"/>
        </w:rPr>
        <w:t>Neither the</w:t>
      </w:r>
      <w:r w:rsidRPr="00E82463">
        <w:rPr>
          <w:rFonts w:ascii="Times New Roman" w:hAnsi="Times New Roman"/>
          <w:sz w:val="22"/>
          <w:highlight w:val="lightGray"/>
          <w:lang w:val="en-GB"/>
        </w:rPr>
        <w:t xml:space="preserve"> unit price</w:t>
      </w:r>
      <w:r w:rsidR="000D1CDA">
        <w:rPr>
          <w:rFonts w:ascii="Times New Roman" w:hAnsi="Times New Roman"/>
          <w:sz w:val="22"/>
          <w:highlight w:val="lightGray"/>
          <w:lang w:val="en-GB"/>
        </w:rPr>
        <w:t xml:space="preserve">, nor the </w:t>
      </w:r>
      <w:r w:rsidRPr="00E82463">
        <w:rPr>
          <w:rFonts w:ascii="Times New Roman" w:hAnsi="Times New Roman"/>
          <w:sz w:val="22"/>
          <w:highlight w:val="lightGray"/>
          <w:lang w:val="en-GB"/>
        </w:rPr>
        <w:t xml:space="preserve">overall price of spare parts will </w:t>
      </w:r>
      <w:r w:rsidR="00C86724" w:rsidRPr="00E82463">
        <w:rPr>
          <w:rFonts w:ascii="Times New Roman" w:hAnsi="Times New Roman"/>
          <w:sz w:val="22"/>
          <w:highlight w:val="lightGray"/>
          <w:lang w:val="en-GB"/>
        </w:rPr>
        <w:t>influence</w:t>
      </w:r>
      <w:r w:rsidRPr="00E82463">
        <w:rPr>
          <w:rFonts w:ascii="Times New Roman" w:hAnsi="Times New Roman"/>
          <w:sz w:val="22"/>
          <w:highlight w:val="lightGray"/>
          <w:lang w:val="en-GB"/>
        </w:rPr>
        <w:t xml:space="preserve"> the evaluation of the tender</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except where </w:t>
      </w:r>
      <w:r w:rsidR="00C86724" w:rsidRPr="00E82463">
        <w:rPr>
          <w:rFonts w:ascii="Times New Roman" w:hAnsi="Times New Roman"/>
          <w:sz w:val="22"/>
          <w:highlight w:val="lightGray"/>
          <w:lang w:val="en-GB"/>
        </w:rPr>
        <w:t xml:space="preserve">they vary </w:t>
      </w:r>
      <w:r w:rsidRPr="00E82463">
        <w:rPr>
          <w:rFonts w:ascii="Times New Roman" w:hAnsi="Times New Roman"/>
          <w:sz w:val="22"/>
          <w:highlight w:val="lightGray"/>
          <w:lang w:val="en-GB"/>
        </w:rPr>
        <w:t xml:space="preserve">substantially between the tenders received. </w:t>
      </w:r>
      <w:r w:rsidR="00C86724" w:rsidRPr="00E82463">
        <w:rPr>
          <w:rFonts w:ascii="Times New Roman" w:hAnsi="Times New Roman"/>
          <w:sz w:val="22"/>
          <w:highlight w:val="lightGray"/>
          <w:lang w:val="en-GB"/>
        </w:rPr>
        <w:t>L</w:t>
      </w:r>
      <w:r w:rsidRPr="00E82463">
        <w:rPr>
          <w:rFonts w:ascii="Times New Roman" w:hAnsi="Times New Roman"/>
          <w:sz w:val="22"/>
          <w:highlight w:val="lightGray"/>
          <w:lang w:val="en-GB"/>
        </w:rPr>
        <w:t>ist</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of spare parts must be drawn up by tenderer</w:t>
      </w:r>
      <w:r w:rsidR="00F67C7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on </w:t>
      </w:r>
      <w:r w:rsidRPr="00E82463">
        <w:rPr>
          <w:rFonts w:ascii="Times New Roman" w:hAnsi="Times New Roman"/>
          <w:sz w:val="22"/>
          <w:highlight w:val="lightGray"/>
          <w:lang w:val="en-GB"/>
        </w:rPr>
        <w:t xml:space="preserve">the </w:t>
      </w:r>
      <w:r w:rsidR="00F67C74" w:rsidRPr="00E82463">
        <w:rPr>
          <w:rFonts w:ascii="Times New Roman" w:hAnsi="Times New Roman"/>
          <w:sz w:val="22"/>
          <w:highlight w:val="lightGray"/>
          <w:lang w:val="en-GB"/>
        </w:rPr>
        <w:t xml:space="preserve">basis </w:t>
      </w:r>
      <w:r w:rsidRPr="00E82463">
        <w:rPr>
          <w:rFonts w:ascii="Times New Roman" w:hAnsi="Times New Roman"/>
          <w:sz w:val="22"/>
          <w:highlight w:val="lightGray"/>
          <w:lang w:val="en-GB"/>
        </w:rPr>
        <w:t xml:space="preserve">of </w:t>
      </w:r>
      <w:r w:rsidR="00F67C74" w:rsidRPr="00E82463">
        <w:rPr>
          <w:rFonts w:ascii="Times New Roman" w:hAnsi="Times New Roman"/>
          <w:sz w:val="22"/>
          <w:highlight w:val="lightGray"/>
          <w:lang w:val="en-GB"/>
        </w:rPr>
        <w:t xml:space="preserve">their </w:t>
      </w:r>
      <w:r w:rsidRPr="00E82463">
        <w:rPr>
          <w:rFonts w:ascii="Times New Roman" w:hAnsi="Times New Roman"/>
          <w:sz w:val="22"/>
          <w:highlight w:val="lightGray"/>
          <w:lang w:val="en-GB"/>
        </w:rPr>
        <w:t xml:space="preserve">professional experience and the </w:t>
      </w:r>
      <w:r w:rsidR="00F67C74" w:rsidRPr="00E82463">
        <w:rPr>
          <w:rFonts w:ascii="Times New Roman" w:hAnsi="Times New Roman"/>
          <w:sz w:val="22"/>
          <w:highlight w:val="lightGray"/>
          <w:lang w:val="en-GB"/>
        </w:rPr>
        <w:t xml:space="preserve">expected </w:t>
      </w:r>
      <w:r w:rsidRPr="00E82463">
        <w:rPr>
          <w:rFonts w:ascii="Times New Roman" w:hAnsi="Times New Roman"/>
          <w:sz w:val="22"/>
          <w:highlight w:val="lightGray"/>
          <w:lang w:val="en-GB"/>
        </w:rPr>
        <w:t xml:space="preserve">places of use; </w:t>
      </w:r>
      <w:r w:rsidR="00C86724" w:rsidRPr="00E82463">
        <w:rPr>
          <w:rFonts w:ascii="Times New Roman" w:hAnsi="Times New Roman"/>
          <w:sz w:val="22"/>
          <w:highlight w:val="lightGray"/>
          <w:lang w:val="en-GB"/>
        </w:rPr>
        <w:t xml:space="preserve">they </w:t>
      </w:r>
      <w:r w:rsidRPr="00E82463">
        <w:rPr>
          <w:rFonts w:ascii="Times New Roman" w:hAnsi="Times New Roman"/>
          <w:sz w:val="22"/>
          <w:highlight w:val="lightGray"/>
          <w:lang w:val="en-GB"/>
        </w:rPr>
        <w:t xml:space="preserve">must show the unit prices of the parts, calculated </w:t>
      </w:r>
      <w:r w:rsidR="00C86724" w:rsidRPr="00E82463">
        <w:rPr>
          <w:rFonts w:ascii="Times New Roman" w:hAnsi="Times New Roman"/>
          <w:sz w:val="22"/>
          <w:highlight w:val="lightGray"/>
          <w:lang w:val="en-GB"/>
        </w:rPr>
        <w:t>as specified in</w:t>
      </w:r>
      <w:r w:rsidRPr="00E82463">
        <w:rPr>
          <w:rFonts w:ascii="Times New Roman" w:hAnsi="Times New Roman"/>
          <w:sz w:val="22"/>
          <w:highlight w:val="lightGray"/>
          <w:lang w:val="en-GB"/>
        </w:rPr>
        <w:t xml:space="preserve"> Article 11 (below). </w:t>
      </w:r>
      <w:r w:rsidR="00F67C74" w:rsidRPr="00E82463">
        <w:rPr>
          <w:rFonts w:ascii="Times New Roman" w:hAnsi="Times New Roman"/>
          <w:sz w:val="22"/>
          <w:highlight w:val="lightGray"/>
          <w:lang w:val="en-GB"/>
        </w:rPr>
        <w:t>T</w:t>
      </w:r>
      <w:r w:rsidRPr="00E82463">
        <w:rPr>
          <w:rFonts w:ascii="Times New Roman" w:hAnsi="Times New Roman"/>
          <w:sz w:val="22"/>
          <w:highlight w:val="lightGray"/>
          <w:lang w:val="en-GB"/>
        </w:rPr>
        <w:t xml:space="preserve">he </w:t>
      </w:r>
      <w:r w:rsidR="003A5B8F">
        <w:rPr>
          <w:rFonts w:ascii="Times New Roman" w:hAnsi="Times New Roman"/>
          <w:sz w:val="22"/>
          <w:highlight w:val="lightGray"/>
          <w:lang w:val="en-GB"/>
        </w:rPr>
        <w:t>Project partner</w:t>
      </w:r>
      <w:r w:rsidRPr="00E82463">
        <w:rPr>
          <w:rFonts w:ascii="Times New Roman" w:hAnsi="Times New Roman"/>
          <w:sz w:val="22"/>
          <w:highlight w:val="lightGray"/>
          <w:lang w:val="en-GB"/>
        </w:rPr>
        <w:t xml:space="preserve"> reserves the right to alter the list of spare parts; any changes will appear in the contract.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0397D" w:rsidRPr="00A037BD" w:rsidTr="00A037BD">
        <w:tc>
          <w:tcPr>
            <w:tcW w:w="9003" w:type="dxa"/>
            <w:shd w:val="clear" w:color="auto" w:fill="auto"/>
          </w:tcPr>
          <w:p w:rsidR="00A0397D" w:rsidRPr="00A037BD" w:rsidRDefault="00096BD5" w:rsidP="00A037BD">
            <w:pPr>
              <w:pStyle w:val="Heading2"/>
              <w:keepNext w:val="0"/>
              <w:tabs>
                <w:tab w:val="left" w:pos="709"/>
              </w:tabs>
              <w:jc w:val="both"/>
              <w:rPr>
                <w:rFonts w:ascii="Times New Roman" w:hAnsi="Times New Roman"/>
                <w:sz w:val="22"/>
                <w:lang w:val="en-GB"/>
              </w:rPr>
            </w:pPr>
            <w:r w:rsidRPr="00E30FFA">
              <w:rPr>
                <w:rFonts w:ascii="Times New Roman" w:hAnsi="Times New Roman"/>
                <w:sz w:val="22"/>
                <w:highlight w:val="yellow"/>
                <w:lang w:val="en-GB"/>
              </w:rPr>
              <w:t xml:space="preserve">Please note that such requirement does not influence the offer or the price; however, it may </w:t>
            </w:r>
            <w:r w:rsidRPr="007609B6">
              <w:rPr>
                <w:rFonts w:ascii="Times New Roman" w:hAnsi="Times New Roman"/>
                <w:sz w:val="22"/>
                <w:highlight w:val="yellow"/>
                <w:lang w:val="en-GB"/>
              </w:rPr>
              <w:t>provide project partner with the opportunity to purchase spare parts on more favourable terms.</w:t>
            </w:r>
          </w:p>
        </w:tc>
      </w:tr>
    </w:tbl>
    <w:p w:rsidR="0047783A" w:rsidRPr="00E82463" w:rsidRDefault="0047783A" w:rsidP="00E82463">
      <w:pPr>
        <w:pStyle w:val="Heading2"/>
        <w:keepNext w:val="0"/>
        <w:tabs>
          <w:tab w:val="left" w:pos="709"/>
        </w:tabs>
        <w:ind w:left="567" w:hanging="567"/>
        <w:jc w:val="both"/>
        <w:rPr>
          <w:rFonts w:ascii="Times New Roman" w:hAnsi="Times New Roman"/>
          <w:lang w:val="en-GB"/>
        </w:rPr>
      </w:pPr>
    </w:p>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r w:rsidR="001309AB" w:rsidRPr="00E82463">
        <w:rPr>
          <w:rFonts w:ascii="Times New Roman" w:hAnsi="Times New Roman"/>
          <w:sz w:val="22"/>
          <w:lang w:val="en-GB"/>
        </w:rPr>
        <w:br/>
      </w:r>
    </w:p>
    <w:p w:rsidR="0047783A" w:rsidRDefault="0047783A" w:rsidP="00A4424B">
      <w:pPr>
        <w:pStyle w:val="Heading1"/>
      </w:pPr>
      <w:bookmarkStart w:id="4" w:name="_Toc42488071"/>
      <w:proofErr w:type="spellStart"/>
      <w:r w:rsidRPr="00E82463">
        <w:t>Timetable</w:t>
      </w:r>
      <w:bookmarkEnd w:id="4"/>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7"/>
      </w:tblGrid>
      <w:tr w:rsidR="00096BD5" w:rsidRPr="00A037BD" w:rsidTr="00A037BD">
        <w:tc>
          <w:tcPr>
            <w:tcW w:w="9003" w:type="dxa"/>
            <w:shd w:val="clear" w:color="auto" w:fill="auto"/>
          </w:tcPr>
          <w:p w:rsidR="00096BD5" w:rsidRPr="00E30FFA" w:rsidRDefault="00096BD5" w:rsidP="008B6A30">
            <w:pPr>
              <w:ind w:firstLine="1134"/>
              <w:rPr>
                <w:rFonts w:ascii="Times New Roman" w:hAnsi="Times New Roman"/>
                <w:sz w:val="22"/>
                <w:szCs w:val="22"/>
                <w:lang w:val="fr-BE"/>
              </w:rPr>
            </w:pPr>
            <w:r w:rsidRPr="00E30FFA">
              <w:rPr>
                <w:rFonts w:ascii="Times New Roman" w:hAnsi="Times New Roman"/>
                <w:sz w:val="22"/>
                <w:szCs w:val="22"/>
                <w:highlight w:val="yellow"/>
                <w:lang w:val="fr-BE"/>
              </w:rPr>
              <w:t xml:space="preserve">Note : table must </w:t>
            </w:r>
            <w:proofErr w:type="spellStart"/>
            <w:r w:rsidRPr="00E30FFA">
              <w:rPr>
                <w:rFonts w:ascii="Times New Roman" w:hAnsi="Times New Roman"/>
                <w:sz w:val="22"/>
                <w:szCs w:val="22"/>
                <w:highlight w:val="yellow"/>
                <w:lang w:val="fr-BE"/>
              </w:rPr>
              <w:t>be</w:t>
            </w:r>
            <w:proofErr w:type="spellEnd"/>
            <w:r w:rsidRPr="00E30FFA">
              <w:rPr>
                <w:rFonts w:ascii="Times New Roman" w:hAnsi="Times New Roman"/>
                <w:sz w:val="22"/>
                <w:szCs w:val="22"/>
                <w:highlight w:val="yellow"/>
                <w:lang w:val="fr-BE"/>
              </w:rPr>
              <w:t xml:space="preserve"> </w:t>
            </w:r>
            <w:proofErr w:type="spellStart"/>
            <w:r w:rsidRPr="00E30FFA">
              <w:rPr>
                <w:rFonts w:ascii="Times New Roman" w:hAnsi="Times New Roman"/>
                <w:sz w:val="22"/>
                <w:szCs w:val="22"/>
                <w:highlight w:val="yellow"/>
                <w:lang w:val="fr-BE"/>
              </w:rPr>
              <w:t>aligned</w:t>
            </w:r>
            <w:proofErr w:type="spellEnd"/>
            <w:r w:rsidRPr="00E30FFA">
              <w:rPr>
                <w:rFonts w:ascii="Times New Roman" w:hAnsi="Times New Roman"/>
                <w:sz w:val="22"/>
                <w:szCs w:val="22"/>
                <w:highlight w:val="yellow"/>
                <w:lang w:val="fr-BE"/>
              </w:rPr>
              <w:t xml:space="preserve"> </w:t>
            </w:r>
            <w:proofErr w:type="spellStart"/>
            <w:r w:rsidRPr="00E30FFA">
              <w:rPr>
                <w:rFonts w:ascii="Times New Roman" w:hAnsi="Times New Roman"/>
                <w:sz w:val="22"/>
                <w:szCs w:val="22"/>
                <w:highlight w:val="yellow"/>
                <w:lang w:val="fr-BE"/>
              </w:rPr>
              <w:t>with</w:t>
            </w:r>
            <w:proofErr w:type="spellEnd"/>
            <w:r w:rsidRPr="00E30FFA">
              <w:rPr>
                <w:rFonts w:ascii="Times New Roman" w:hAnsi="Times New Roman"/>
                <w:sz w:val="22"/>
                <w:szCs w:val="22"/>
                <w:highlight w:val="yellow"/>
                <w:lang w:val="fr-BE"/>
              </w:rPr>
              <w:t xml:space="preserve"> the provisions set out in the </w:t>
            </w:r>
            <w:proofErr w:type="spellStart"/>
            <w:r w:rsidRPr="00E30FFA">
              <w:rPr>
                <w:rFonts w:ascii="Times New Roman" w:hAnsi="Times New Roman"/>
                <w:sz w:val="22"/>
                <w:szCs w:val="22"/>
                <w:highlight w:val="yellow"/>
                <w:lang w:val="fr-BE"/>
              </w:rPr>
              <w:t>Contract</w:t>
            </w:r>
            <w:proofErr w:type="spellEnd"/>
            <w:r w:rsidRPr="00E30FFA">
              <w:rPr>
                <w:rFonts w:ascii="Times New Roman" w:hAnsi="Times New Roman"/>
                <w:sz w:val="22"/>
                <w:szCs w:val="22"/>
                <w:highlight w:val="yellow"/>
                <w:lang w:val="fr-BE"/>
              </w:rPr>
              <w:t xml:space="preserve"> Notice</w:t>
            </w:r>
          </w:p>
        </w:tc>
      </w:tr>
    </w:tbl>
    <w:p w:rsidR="00096BD5" w:rsidRPr="008B6A30" w:rsidRDefault="00096BD5" w:rsidP="008B6A30"/>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A4424B">
        <w:tc>
          <w:tcPr>
            <w:tcW w:w="3969" w:type="dxa"/>
            <w:shd w:val="pct10" w:color="auto" w:fill="FFFFFF"/>
          </w:tcPr>
          <w:p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7783A" w:rsidRPr="00E82463" w:rsidRDefault="00DA4D57" w:rsidP="00A4424B">
            <w:pPr>
              <w:jc w:val="center"/>
              <w:rPr>
                <w:rFonts w:ascii="Times New Roman" w:hAnsi="Times New Roman"/>
                <w:sz w:val="22"/>
              </w:rPr>
            </w:pPr>
            <w:r>
              <w:rPr>
                <w:rFonts w:ascii="Times New Roman" w:hAnsi="Times New Roman"/>
                <w:sz w:val="22"/>
              </w:rPr>
              <w:t>[</w:t>
            </w:r>
            <w:r w:rsidR="0047783A" w:rsidRPr="00E82463">
              <w:rPr>
                <w:rFonts w:ascii="Times New Roman" w:hAnsi="Times New Roman"/>
                <w:sz w:val="22"/>
              </w:rPr>
              <w:t xml:space="preserve">&lt; </w:t>
            </w:r>
            <w:r w:rsidR="0047783A" w:rsidRPr="003051AA">
              <w:rPr>
                <w:rFonts w:ascii="Times New Roman" w:hAnsi="Times New Roman"/>
                <w:sz w:val="22"/>
                <w:highlight w:val="yellow"/>
              </w:rPr>
              <w:t>Date</w:t>
            </w:r>
            <w:r>
              <w:rPr>
                <w:rFonts w:ascii="Times New Roman" w:hAnsi="Times New Roman"/>
                <w:sz w:val="22"/>
              </w:rPr>
              <w:t>&gt;] [</w:t>
            </w:r>
            <w:r w:rsidR="0047783A" w:rsidRPr="003051AA">
              <w:rPr>
                <w:rFonts w:ascii="Times New Roman" w:hAnsi="Times New Roman"/>
                <w:sz w:val="22"/>
                <w:highlight w:val="lightGray"/>
              </w:rPr>
              <w:t>Not applicable</w:t>
            </w:r>
            <w:r>
              <w:rPr>
                <w:rFonts w:ascii="Times New Roman" w:hAnsi="Times New Roman"/>
                <w:sz w:val="22"/>
              </w:rPr>
              <w:t>]</w:t>
            </w:r>
          </w:p>
        </w:tc>
        <w:tc>
          <w:tcPr>
            <w:tcW w:w="2268" w:type="dxa"/>
          </w:tcPr>
          <w:p w:rsidR="0047783A" w:rsidRPr="00E82463" w:rsidRDefault="00DA4D57" w:rsidP="00A4424B">
            <w:pPr>
              <w:jc w:val="center"/>
              <w:rPr>
                <w:rFonts w:ascii="Times New Roman" w:hAnsi="Times New Roman"/>
                <w:sz w:val="22"/>
              </w:rPr>
            </w:pPr>
            <w:r>
              <w:rPr>
                <w:rFonts w:ascii="Times New Roman" w:hAnsi="Times New Roman"/>
                <w:sz w:val="22"/>
              </w:rPr>
              <w:t>[</w:t>
            </w:r>
            <w:r w:rsidRPr="00E82463">
              <w:rPr>
                <w:rFonts w:ascii="Times New Roman" w:hAnsi="Times New Roman"/>
                <w:sz w:val="22"/>
              </w:rPr>
              <w:t xml:space="preserve">&lt; </w:t>
            </w:r>
            <w:r>
              <w:rPr>
                <w:rFonts w:ascii="Times New Roman" w:hAnsi="Times New Roman"/>
                <w:sz w:val="22"/>
                <w:highlight w:val="yellow"/>
              </w:rPr>
              <w:t>Tim</w:t>
            </w:r>
            <w:r w:rsidRPr="007C334B">
              <w:rPr>
                <w:rFonts w:ascii="Times New Roman" w:hAnsi="Times New Roman"/>
                <w:sz w:val="22"/>
                <w:highlight w:val="yellow"/>
              </w:rPr>
              <w:t>e</w:t>
            </w:r>
            <w:r>
              <w:rPr>
                <w:rFonts w:ascii="Times New Roman" w:hAnsi="Times New Roman"/>
                <w:sz w:val="22"/>
              </w:rPr>
              <w:t>&gt;] [</w:t>
            </w:r>
            <w:r w:rsidRPr="007C334B">
              <w:rPr>
                <w:rFonts w:ascii="Times New Roman" w:hAnsi="Times New Roman"/>
                <w:sz w:val="22"/>
                <w:highlight w:val="lightGray"/>
              </w:rPr>
              <w:t>Not applicable</w:t>
            </w:r>
            <w:r>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tcPr>
          <w:p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00DA4D57" w:rsidRPr="003051AA">
              <w:rPr>
                <w:rFonts w:ascii="Times New Roman" w:hAnsi="Times New Roman"/>
                <w:sz w:val="22"/>
                <w:highlight w:val="yellow"/>
              </w:rPr>
              <w:t xml:space="preserve">Date </w:t>
            </w:r>
            <w:r w:rsidRPr="003051AA">
              <w:rPr>
                <w:rFonts w:ascii="Times New Roman" w:hAnsi="Times New Roman"/>
                <w:sz w:val="22"/>
                <w:highlight w:val="yellow"/>
              </w:rPr>
              <w:t>21 days before deadline for tenders</w:t>
            </w:r>
            <w:r w:rsidRPr="00E82463">
              <w:rPr>
                <w:rFonts w:ascii="Times New Roman" w:hAnsi="Times New Roman"/>
                <w:sz w:val="22"/>
              </w:rPr>
              <w:t xml:space="preserve"> &gt;</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tcPr>
          <w:p w:rsidR="0047783A" w:rsidRPr="00E82463" w:rsidRDefault="0047783A" w:rsidP="0047783A">
            <w:pP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11 days before deadline for tenders</w:t>
            </w:r>
            <w:r w:rsidRPr="00E82463">
              <w:rPr>
                <w:rFonts w:ascii="Times New Roman" w:hAnsi="Times New Roman"/>
                <w:sz w:val="22"/>
              </w:rPr>
              <w:t xml:space="preserve"> &gt;</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7783A" w:rsidRPr="00E82463" w:rsidRDefault="0047783A" w:rsidP="0047783A">
            <w:pPr>
              <w:rPr>
                <w:rFonts w:ascii="Times New Roman" w:hAnsi="Times New Roman"/>
                <w:sz w:val="22"/>
              </w:rPr>
            </w:pPr>
            <w:r w:rsidRPr="00E82463">
              <w:rPr>
                <w:rFonts w:ascii="Times New Roman" w:hAnsi="Times New Roman"/>
                <w:sz w:val="22"/>
              </w:rPr>
              <w:t>&lt;</w:t>
            </w:r>
            <w:r w:rsidRPr="003051AA">
              <w:rPr>
                <w:rFonts w:ascii="Times New Roman" w:hAnsi="Times New Roman"/>
                <w:sz w:val="22"/>
                <w:highlight w:val="yellow"/>
              </w:rPr>
              <w:t>Date</w:t>
            </w:r>
            <w:r w:rsidRPr="00E82463">
              <w:rPr>
                <w:rFonts w:ascii="Times New Roman" w:hAnsi="Times New Roman"/>
                <w:sz w:val="22"/>
              </w:rPr>
              <w:t>&gt;</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Time</w:t>
            </w:r>
            <w:r w:rsidRPr="00E82463">
              <w:rPr>
                <w:rFonts w:ascii="Times New Roman" w:hAnsi="Times New Roman"/>
                <w:sz w:val="22"/>
              </w:rPr>
              <w:t xml:space="preserve"> &gt;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7783A" w:rsidRPr="00E82463" w:rsidRDefault="0047783A" w:rsidP="0047783A">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90 days after deadline for tenders </w:t>
            </w:r>
            <w:r w:rsidRPr="00E82463">
              <w:rPr>
                <w:rFonts w:ascii="Times New Roman" w:hAnsi="Times New Roman"/>
                <w:sz w:val="22"/>
              </w:rPr>
              <w:t xml:space="preserve">&gt; </w:t>
            </w:r>
            <w:r w:rsidRPr="00E82463">
              <w:rPr>
                <w:rFonts w:ascii="Times New Roman" w:hAnsi="Times New Roman"/>
                <w:sz w:val="22"/>
                <w:vertAlign w:val="superscript"/>
              </w:rPr>
              <w:sym w:font="Monotype Sorts" w:char="F027"/>
            </w:r>
          </w:p>
        </w:tc>
        <w:tc>
          <w:tcPr>
            <w:tcW w:w="2268" w:type="dxa"/>
          </w:tcPr>
          <w:p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7783A" w:rsidRPr="00E82463" w:rsidRDefault="0047783A" w:rsidP="0047783A">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Date at most 150 days after deadline for tenders </w:t>
            </w:r>
            <w:r w:rsidRPr="00E82463">
              <w:rPr>
                <w:rFonts w:ascii="Times New Roman" w:hAnsi="Times New Roman"/>
                <w:sz w:val="22"/>
              </w:rPr>
              <w:t xml:space="preserve">&gt; </w:t>
            </w:r>
            <w:r w:rsidRPr="00E82463">
              <w:rPr>
                <w:rFonts w:ascii="Times New Roman" w:hAnsi="Times New Roman"/>
                <w:sz w:val="22"/>
                <w:vertAlign w:val="superscript"/>
              </w:rPr>
              <w:sym w:font="Monotype Sorts" w:char="F027"/>
            </w:r>
          </w:p>
        </w:tc>
        <w:tc>
          <w:tcPr>
            <w:tcW w:w="2268" w:type="dxa"/>
          </w:tcPr>
          <w:p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lastRenderedPageBreak/>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rsidR="0047783A" w:rsidRPr="00E82463" w:rsidRDefault="0047783A" w:rsidP="00A4424B">
      <w:pPr>
        <w:pStyle w:val="Heading1"/>
      </w:pPr>
      <w:bookmarkStart w:id="6" w:name="_Toc42488072"/>
      <w:bookmarkEnd w:id="5"/>
      <w:r w:rsidRPr="00E82463">
        <w:t>Participation</w:t>
      </w:r>
      <w:bookmarkEnd w:id="6"/>
    </w:p>
    <w:p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rsidR="0047783A" w:rsidRPr="00E82463" w:rsidRDefault="00C87B45" w:rsidP="008B6A30">
      <w:pPr>
        <w:pStyle w:val="PRAGHeading2"/>
        <w:numPr>
          <w:ilvl w:val="0"/>
          <w:numId w:val="0"/>
        </w:numPr>
        <w:ind w:left="567" w:hanging="567"/>
        <w:jc w:val="both"/>
        <w:rPr>
          <w:lang w:val="en-GB"/>
        </w:rPr>
      </w:pPr>
      <w:r w:rsidDel="00096BD5">
        <w:rPr>
          <w:sz w:val="22"/>
          <w:szCs w:val="22"/>
          <w:highlight w:val="yellow"/>
          <w:lang w:val="en-GB"/>
        </w:rPr>
        <w:t xml:space="preserve"> </w:t>
      </w:r>
      <w:r w:rsidR="0047783A" w:rsidRPr="00E82463">
        <w:rPr>
          <w:sz w:val="22"/>
          <w:lang w:val="en-GB"/>
        </w:rPr>
        <w:t>3.2</w:t>
      </w:r>
      <w:r w:rsidR="0047783A" w:rsidRPr="00E82463">
        <w:rPr>
          <w:sz w:val="22"/>
          <w:lang w:val="en-GB"/>
        </w:rPr>
        <w:tab/>
      </w:r>
      <w:r w:rsidR="007609B6">
        <w:rPr>
          <w:sz w:val="22"/>
          <w:szCs w:val="22"/>
          <w:lang w:val="en-GB"/>
        </w:rPr>
        <w:t>n/a</w:t>
      </w:r>
    </w:p>
    <w:p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620B31">
        <w:rPr>
          <w:rFonts w:ascii="Times New Roman" w:hAnsi="Times New Roman"/>
          <w:sz w:val="22"/>
          <w:szCs w:val="22"/>
        </w:rPr>
        <w:t xml:space="preserve">In the cases </w:t>
      </w:r>
      <w:proofErr w:type="spellStart"/>
      <w:r w:rsidR="00C87B45" w:rsidRPr="00620B31">
        <w:rPr>
          <w:rFonts w:ascii="Times New Roman" w:hAnsi="Times New Roman"/>
          <w:sz w:val="22"/>
          <w:szCs w:val="22"/>
        </w:rPr>
        <w:t>listed</w:t>
      </w:r>
      <w:proofErr w:type="spellEnd"/>
      <w:r w:rsidR="00C87B45" w:rsidRPr="00620B31">
        <w:rPr>
          <w:rFonts w:ascii="Times New Roman" w:hAnsi="Times New Roman"/>
          <w:sz w:val="22"/>
          <w:szCs w:val="22"/>
        </w:rPr>
        <w:t xml:space="preserve"> in </w:t>
      </w:r>
      <w:r w:rsidR="00C87B45" w:rsidRPr="00620B31">
        <w:rPr>
          <w:rFonts w:ascii="Times New Roman" w:hAnsi="Times New Roman"/>
          <w:noProof/>
          <w:sz w:val="22"/>
          <w:szCs w:val="22"/>
        </w:rPr>
        <w:t>Declaration on honour on exclusion criteria and selection criteria</w:t>
      </w:r>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tenderers</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may</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be</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excluded</w:t>
      </w:r>
      <w:proofErr w:type="spellEnd"/>
      <w:r w:rsidR="00C87B45" w:rsidRPr="00620B31">
        <w:rPr>
          <w:rFonts w:ascii="Times New Roman" w:hAnsi="Times New Roman"/>
          <w:sz w:val="22"/>
          <w:szCs w:val="22"/>
        </w:rPr>
        <w:t xml:space="preserve"> </w:t>
      </w:r>
      <w:proofErr w:type="spellStart"/>
      <w:r w:rsidR="00C87B45" w:rsidRPr="00620B31">
        <w:rPr>
          <w:rFonts w:ascii="Times New Roman" w:hAnsi="Times New Roman"/>
          <w:sz w:val="22"/>
          <w:szCs w:val="22"/>
        </w:rPr>
        <w:t>from</w:t>
      </w:r>
      <w:proofErr w:type="spellEnd"/>
      <w:r w:rsidR="00C87B45" w:rsidRPr="00620B31">
        <w:rPr>
          <w:rFonts w:ascii="Times New Roman" w:hAnsi="Times New Roman"/>
          <w:sz w:val="22"/>
          <w:szCs w:val="22"/>
        </w:rPr>
        <w:t xml:space="preserve"> the </w:t>
      </w:r>
      <w:proofErr w:type="spellStart"/>
      <w:r w:rsidR="00C87B45" w:rsidRPr="00620B31">
        <w:rPr>
          <w:rFonts w:ascii="Times New Roman" w:hAnsi="Times New Roman"/>
          <w:sz w:val="22"/>
          <w:szCs w:val="22"/>
        </w:rPr>
        <w:t>procedure</w:t>
      </w:r>
      <w:proofErr w:type="spellEnd"/>
      <w:r w:rsidR="00C87B45" w:rsidRPr="00620B31">
        <w:rPr>
          <w:rFonts w:ascii="Times New Roman" w:hAnsi="Times New Roman"/>
          <w:sz w:val="22"/>
          <w:szCs w:val="22"/>
        </w:rPr>
        <w:t>.</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rsidR="0047783A" w:rsidRPr="00E82463" w:rsidRDefault="0047783A" w:rsidP="00A4424B">
      <w:pPr>
        <w:pStyle w:val="Heading1"/>
      </w:pPr>
      <w:bookmarkStart w:id="7" w:name="_Toc42488073"/>
      <w:r w:rsidRPr="00E82463">
        <w:t>Origi</w:t>
      </w:r>
      <w:r w:rsidR="007609B6">
        <w:t>n</w:t>
      </w:r>
      <w:bookmarkEnd w:id="7"/>
    </w:p>
    <w:p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 xml:space="preserve">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 As the Croatian national rules do not contain any restrictions </w:t>
      </w:r>
      <w:r w:rsidR="00F5542A" w:rsidRPr="00F5542A">
        <w:rPr>
          <w:rFonts w:ascii="Times New Roman" w:hAnsi="Times New Roman"/>
          <w:sz w:val="22"/>
          <w:szCs w:val="22"/>
          <w:lang w:val="en-GB"/>
        </w:rPr>
        <w:lastRenderedPageBreak/>
        <w:t>as regards the rules of origin, all goods can originate from any country, irrespective of any thresholds.</w:t>
      </w:r>
    </w:p>
    <w:p w:rsidR="0047783A" w:rsidRPr="00E82463" w:rsidRDefault="0047783A" w:rsidP="00A4424B">
      <w:pPr>
        <w:pStyle w:val="Heading1"/>
      </w:pPr>
      <w:bookmarkStart w:id="8" w:name="_Toc42488074"/>
      <w:r w:rsidRPr="00E82463">
        <w:t xml:space="preserve">Type of </w:t>
      </w:r>
      <w:proofErr w:type="spellStart"/>
      <w:r w:rsidRPr="00E82463">
        <w:t>contract</w:t>
      </w:r>
      <w:bookmarkEnd w:id="8"/>
      <w:proofErr w:type="spellEnd"/>
    </w:p>
    <w:p w:rsidR="0047783A"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w:t>
      </w:r>
      <w:r w:rsidR="0047783A" w:rsidRPr="003051AA">
        <w:rPr>
          <w:rFonts w:ascii="Times New Roman" w:hAnsi="Times New Roman"/>
          <w:sz w:val="22"/>
          <w:highlight w:val="lightGray"/>
          <w:lang w:val="en-GB"/>
        </w:rPr>
        <w:t>lump sum</w:t>
      </w:r>
      <w:r>
        <w:rPr>
          <w:rFonts w:ascii="Times New Roman" w:hAnsi="Times New Roman"/>
          <w:sz w:val="22"/>
          <w:lang w:val="en-GB"/>
        </w:rPr>
        <w:t>] [</w:t>
      </w:r>
      <w:r w:rsidR="0047783A" w:rsidRPr="003051AA">
        <w:rPr>
          <w:rFonts w:ascii="Times New Roman" w:hAnsi="Times New Roman"/>
          <w:sz w:val="22"/>
          <w:highlight w:val="lightGray"/>
          <w:lang w:val="en-GB"/>
        </w:rPr>
        <w:t>unit-price</w:t>
      </w:r>
      <w:r>
        <w:rPr>
          <w:rFonts w:ascii="Times New Roman" w:hAnsi="Times New Roman"/>
          <w:sz w:val="22"/>
          <w:lang w:val="en-GB"/>
        </w:rPr>
        <w:t xml:space="preserve">] </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C87B45" w:rsidTr="00A037BD">
        <w:tc>
          <w:tcPr>
            <w:tcW w:w="8505" w:type="dxa"/>
            <w:shd w:val="clear" w:color="auto" w:fill="auto"/>
          </w:tcPr>
          <w:p w:rsidR="00C87B45" w:rsidRPr="00A2306B" w:rsidRDefault="00C87B45" w:rsidP="00C87B45">
            <w:pPr>
              <w:rPr>
                <w:highlight w:val="yellow"/>
              </w:rPr>
            </w:pPr>
            <w:r w:rsidRPr="00E30FFA">
              <w:rPr>
                <w:highlight w:val="yellow"/>
              </w:rPr>
              <w:t xml:space="preserve">Lump sum contract is </w:t>
            </w:r>
            <w:r w:rsidR="00904D27" w:rsidRPr="007609B6">
              <w:rPr>
                <w:highlight w:val="yellow"/>
              </w:rPr>
              <w:t>based on total price for all items. It is therefore relatively rare since from the budget it is not visible what are indi</w:t>
            </w:r>
            <w:r w:rsidR="00904D27" w:rsidRPr="00C12527">
              <w:rPr>
                <w:highlight w:val="yellow"/>
              </w:rPr>
              <w:t>vidual item prices (note: this may prove important if certain item is deemed ineligible for programme financing).</w:t>
            </w:r>
          </w:p>
          <w:p w:rsidR="00904D27" w:rsidRDefault="00904D27" w:rsidP="00C87B45">
            <w:r w:rsidRPr="00A037BD">
              <w:rPr>
                <w:highlight w:val="yellow"/>
              </w:rPr>
              <w:t>For this reason most commonly used is unit price contract</w:t>
            </w:r>
            <w:r>
              <w:t>.</w:t>
            </w:r>
          </w:p>
        </w:tc>
      </w:tr>
    </w:tbl>
    <w:p w:rsidR="0047783A" w:rsidRPr="00E82463" w:rsidRDefault="0047783A" w:rsidP="00A4424B">
      <w:pPr>
        <w:pStyle w:val="Heading1"/>
      </w:pPr>
      <w:bookmarkStart w:id="9" w:name="_Toc42488075"/>
      <w:r w:rsidRPr="00E82463">
        <w:t>Currency</w:t>
      </w:r>
      <w:bookmarkEnd w:id="9"/>
    </w:p>
    <w:p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D8732D" w:rsidRPr="00090987">
        <w:rPr>
          <w:rFonts w:ascii="Times New Roman" w:hAnsi="Times New Roman"/>
          <w:sz w:val="22"/>
          <w:szCs w:val="22"/>
          <w:lang w:val="en-GB"/>
        </w:rPr>
        <w:t>[</w:t>
      </w:r>
      <w:r w:rsidR="0066145D" w:rsidRPr="00090987">
        <w:rPr>
          <w:rFonts w:ascii="Times New Roman" w:hAnsi="Times New Roman"/>
          <w:bCs/>
          <w:sz w:val="22"/>
          <w:szCs w:val="22"/>
          <w:highlight w:val="lightGray"/>
          <w:lang w:val="en-GB"/>
        </w:rPr>
        <w:t>E</w:t>
      </w:r>
      <w:r w:rsidRPr="00090987">
        <w:rPr>
          <w:rFonts w:ascii="Times New Roman" w:hAnsi="Times New Roman"/>
          <w:bCs/>
          <w:sz w:val="22"/>
          <w:szCs w:val="22"/>
          <w:highlight w:val="lightGray"/>
          <w:lang w:val="en-GB"/>
        </w:rPr>
        <w:t>uro</w:t>
      </w:r>
      <w:r w:rsidR="00D8732D" w:rsidRPr="00090987">
        <w:rPr>
          <w:rFonts w:ascii="Times New Roman" w:hAnsi="Times New Roman"/>
          <w:bCs/>
          <w:sz w:val="22"/>
          <w:szCs w:val="22"/>
          <w:lang w:val="en-GB"/>
        </w:rPr>
        <w:t xml:space="preserve">] </w:t>
      </w:r>
      <w:r w:rsidR="00904D27" w:rsidRPr="00090987">
        <w:rPr>
          <w:rFonts w:ascii="Times New Roman" w:hAnsi="Times New Roman"/>
          <w:sz w:val="22"/>
          <w:szCs w:val="22"/>
          <w:lang w:val="en-GB"/>
        </w:rPr>
        <w:t>[</w:t>
      </w:r>
      <w:r w:rsidR="00904D27" w:rsidRPr="008B6A30">
        <w:rPr>
          <w:rFonts w:ascii="Times New Roman" w:hAnsi="Times New Roman"/>
          <w:bCs/>
          <w:sz w:val="22"/>
          <w:szCs w:val="22"/>
          <w:highlight w:val="lightGray"/>
          <w:lang w:val="en-GB"/>
        </w:rPr>
        <w:t>other currency</w:t>
      </w:r>
      <w:r w:rsidR="00904D27" w:rsidRPr="00090987">
        <w:rPr>
          <w:rFonts w:ascii="Times New Roman" w:hAnsi="Times New Roman"/>
          <w:bCs/>
          <w:sz w:val="22"/>
          <w:szCs w:val="22"/>
          <w:lang w:val="en-GB"/>
        </w:rPr>
        <w:t>]</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904D27" w:rsidTr="00A037BD">
        <w:tc>
          <w:tcPr>
            <w:tcW w:w="8647" w:type="dxa"/>
            <w:shd w:val="clear" w:color="auto" w:fill="auto"/>
          </w:tcPr>
          <w:p w:rsidR="00904D27" w:rsidRPr="007609B6" w:rsidRDefault="00904D27" w:rsidP="00904D27">
            <w:pPr>
              <w:rPr>
                <w:highlight w:val="yellow"/>
              </w:rPr>
            </w:pPr>
            <w:r w:rsidRPr="00E30FFA">
              <w:rPr>
                <w:highlight w:val="yellow"/>
              </w:rPr>
              <w:t xml:space="preserve">Please note that tenders can also be </w:t>
            </w:r>
            <w:r w:rsidRPr="007609B6">
              <w:rPr>
                <w:highlight w:val="yellow"/>
              </w:rPr>
              <w:t xml:space="preserve">presented in </w:t>
            </w:r>
            <w:proofErr w:type="spellStart"/>
            <w:r w:rsidRPr="007609B6">
              <w:rPr>
                <w:highlight w:val="yellow"/>
              </w:rPr>
              <w:t>diferent</w:t>
            </w:r>
            <w:proofErr w:type="spellEnd"/>
            <w:r w:rsidRPr="007609B6">
              <w:rPr>
                <w:highlight w:val="yellow"/>
              </w:rPr>
              <w:t xml:space="preserve"> currencies, but in this case very clear instruction must be provided on what will exact exchange rate be. Such condition must not affect market competition. </w:t>
            </w:r>
          </w:p>
          <w:p w:rsidR="00904D27" w:rsidRDefault="00904D27" w:rsidP="00904D27">
            <w:r w:rsidRPr="00C12527">
              <w:rPr>
                <w:highlight w:val="yellow"/>
              </w:rPr>
              <w:t xml:space="preserve">Also, think about what is your currency for payments and whether you will have additional costs if contracts are signed in </w:t>
            </w:r>
            <w:r w:rsidRPr="00A2306B">
              <w:rPr>
                <w:highlight w:val="yellow"/>
              </w:rPr>
              <w:t>different currencies (thus creating exchange rate difference).</w:t>
            </w:r>
          </w:p>
        </w:tc>
      </w:tr>
    </w:tbl>
    <w:p w:rsidR="0047783A" w:rsidRPr="00E82463" w:rsidRDefault="0047783A" w:rsidP="00A4424B">
      <w:pPr>
        <w:pStyle w:val="Heading1"/>
      </w:pPr>
      <w:bookmarkStart w:id="10" w:name="_Toc42488076"/>
      <w:r w:rsidRPr="00E82463">
        <w:t>Lots</w:t>
      </w:r>
      <w:bookmarkEnd w:id="10"/>
    </w:p>
    <w:p w:rsidR="0047783A" w:rsidRPr="00E82463" w:rsidRDefault="0047783A" w:rsidP="00E82463">
      <w:pPr>
        <w:ind w:left="567"/>
        <w:jc w:val="both"/>
        <w:rPr>
          <w:rFonts w:ascii="Times New Roman" w:hAnsi="Times New Roman"/>
          <w:sz w:val="22"/>
          <w:highlight w:val="yellow"/>
        </w:rPr>
      </w:pPr>
      <w:r w:rsidRPr="00E82463">
        <w:rPr>
          <w:rFonts w:ascii="Times New Roman" w:hAnsi="Times New Roman"/>
          <w:sz w:val="22"/>
          <w:highlight w:val="yellow"/>
        </w:rPr>
        <w:t>[If the tender procedure is not divided into lots:</w:t>
      </w:r>
    </w:p>
    <w:p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lightGray"/>
        </w:rPr>
        <w:t>This tender procedure is not divided into lots.]</w:t>
      </w:r>
    </w:p>
    <w:p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yellow"/>
        </w:rPr>
        <w:t>[If the tender procedure is divided into lots:</w:t>
      </w:r>
    </w:p>
    <w:p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7.1</w:t>
      </w:r>
      <w:r w:rsidRPr="00E82463">
        <w:rPr>
          <w:rFonts w:ascii="Times New Roman" w:hAnsi="Times New Roman"/>
          <w:sz w:val="22"/>
          <w:highlight w:val="lightGray"/>
          <w:lang w:val="en-GB"/>
        </w:rPr>
        <w:tab/>
        <w:t xml:space="preserve">The tenderer may submit a tender for </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one lot only</w:t>
      </w:r>
      <w:r w:rsidR="00D8732D">
        <w:rPr>
          <w:rFonts w:ascii="Times New Roman" w:hAnsi="Times New Roman"/>
          <w:sz w:val="22"/>
          <w:highlight w:val="lightGray"/>
          <w:lang w:val="en-GB"/>
        </w:rPr>
        <w:t>] [</w:t>
      </w:r>
      <w:r w:rsidRPr="00E82463">
        <w:rPr>
          <w:rFonts w:ascii="Times New Roman" w:hAnsi="Times New Roman"/>
          <w:sz w:val="22"/>
          <w:highlight w:val="lightGray"/>
          <w:lang w:val="en-GB"/>
        </w:rPr>
        <w:t>one lot, several or all of the lots</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w:t>
      </w:r>
    </w:p>
    <w:p w:rsidR="0047783A" w:rsidRPr="00E82463" w:rsidRDefault="0047783A" w:rsidP="00E82463">
      <w:pPr>
        <w:pStyle w:val="Heading2"/>
        <w:keepNext w:val="0"/>
        <w:ind w:left="567" w:hanging="567"/>
        <w:jc w:val="both"/>
        <w:rPr>
          <w:rFonts w:ascii="Times New Roman" w:hAnsi="Times New Roman"/>
          <w:highlight w:val="lightGray"/>
          <w:lang w:val="en-GB"/>
        </w:rPr>
      </w:pPr>
      <w:r w:rsidRPr="00E82463">
        <w:rPr>
          <w:rFonts w:ascii="Times New Roman" w:hAnsi="Times New Roman"/>
          <w:sz w:val="22"/>
          <w:highlight w:val="lightGray"/>
          <w:lang w:val="en-GB"/>
        </w:rPr>
        <w:t>7.2</w:t>
      </w:r>
      <w:r w:rsidRPr="00E82463">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E82463">
        <w:rPr>
          <w:rFonts w:ascii="Times New Roman" w:hAnsi="Times New Roman"/>
          <w:sz w:val="22"/>
          <w:highlight w:val="lightGray"/>
          <w:lang w:val="en-GB"/>
        </w:rPr>
        <w:t xml:space="preserve">be considered </w:t>
      </w:r>
      <w:r w:rsidRPr="00E82463">
        <w:rPr>
          <w:rFonts w:ascii="Times New Roman" w:hAnsi="Times New Roman"/>
          <w:sz w:val="22"/>
          <w:highlight w:val="lightGray"/>
          <w:lang w:val="en-GB"/>
        </w:rPr>
        <w:t>for part of the quantities required. If the tenderer is awarded more than one lot, a single contract may be concluded covering all those lots.</w:t>
      </w:r>
    </w:p>
    <w:p w:rsidR="0047783A" w:rsidRPr="00E82463" w:rsidRDefault="0047783A" w:rsidP="00E82463">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7.3</w:t>
      </w:r>
      <w:r w:rsidRPr="00E82463">
        <w:rPr>
          <w:rFonts w:ascii="Times New Roman" w:hAnsi="Times New Roman"/>
          <w:sz w:val="22"/>
          <w:highlight w:val="lightGray"/>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szCs w:val="22"/>
          <w:highlight w:val="lightGray"/>
          <w:lang w:val="en-GB"/>
        </w:rPr>
        <w:t>7.4</w:t>
      </w:r>
      <w:r w:rsidRPr="00E82463">
        <w:rPr>
          <w:rFonts w:ascii="Times New Roman" w:hAnsi="Times New Roman"/>
          <w:sz w:val="22"/>
          <w:szCs w:val="22"/>
          <w:highlight w:val="lightGray"/>
          <w:lang w:val="en-GB"/>
        </w:rPr>
        <w:tab/>
        <w:t xml:space="preserve">Contracts will be awarded lot by lot, but the </w:t>
      </w:r>
      <w:r w:rsidR="003A5B8F">
        <w:rPr>
          <w:rFonts w:ascii="Times New Roman" w:hAnsi="Times New Roman"/>
          <w:sz w:val="22"/>
          <w:szCs w:val="22"/>
          <w:highlight w:val="lightGray"/>
          <w:lang w:val="en-GB"/>
        </w:rPr>
        <w:t>Project partner</w:t>
      </w:r>
      <w:r w:rsidRPr="00E82463">
        <w:rPr>
          <w:rFonts w:ascii="Times New Roman" w:hAnsi="Times New Roman"/>
          <w:sz w:val="22"/>
          <w:szCs w:val="22"/>
          <w:highlight w:val="lightGray"/>
          <w:lang w:val="en-GB"/>
        </w:rPr>
        <w:t xml:space="preserve"> may select the most favourable overall solution after taking account of any discounts offered</w:t>
      </w:r>
      <w:r w:rsidRPr="00E82463">
        <w:rPr>
          <w:rFonts w:ascii="Times New Roman" w:hAnsi="Times New Roman"/>
          <w:highlight w:val="lightGray"/>
          <w:lang w:val="en-GB"/>
        </w:rPr>
        <w:t>.]</w:t>
      </w:r>
    </w:p>
    <w:p w:rsidR="0047783A" w:rsidRPr="00E82463" w:rsidRDefault="0047783A" w:rsidP="00A4424B">
      <w:pPr>
        <w:pStyle w:val="Heading1"/>
      </w:pPr>
      <w:bookmarkStart w:id="11" w:name="_Toc42488077"/>
      <w:proofErr w:type="spellStart"/>
      <w:r w:rsidRPr="00E82463">
        <w:lastRenderedPageBreak/>
        <w:t>Period</w:t>
      </w:r>
      <w:proofErr w:type="spellEnd"/>
      <w:r w:rsidRPr="00E82463">
        <w:t xml:space="preserve"> of </w:t>
      </w:r>
      <w:proofErr w:type="spellStart"/>
      <w:r w:rsidRPr="00E82463">
        <w:t>validity</w:t>
      </w:r>
      <w:bookmarkEnd w:id="11"/>
      <w:proofErr w:type="spellEnd"/>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w:t>
      </w:r>
      <w:r w:rsidRPr="008B6A30">
        <w:rPr>
          <w:rFonts w:ascii="Times New Roman" w:hAnsi="Times New Roman"/>
          <w:sz w:val="22"/>
          <w:highlight w:val="lightGray"/>
          <w:lang w:val="en-GB"/>
        </w:rPr>
        <w:t>English</w:t>
      </w:r>
      <w:r w:rsidR="00572412" w:rsidRPr="008B6A30">
        <w:rPr>
          <w:rFonts w:ascii="Times New Roman" w:hAnsi="Times New Roman"/>
          <w:sz w:val="22"/>
          <w:highlight w:val="lightGray"/>
          <w:lang w:val="en-GB"/>
        </w:rPr>
        <w:t>/Programme participating countries languages and Latin letter only.</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452496" w:rsidRPr="00A037BD" w:rsidTr="00A037BD">
        <w:tc>
          <w:tcPr>
            <w:tcW w:w="8505" w:type="dxa"/>
            <w:shd w:val="clear" w:color="auto" w:fill="auto"/>
          </w:tcPr>
          <w:p w:rsidR="00452496" w:rsidRPr="007609B6" w:rsidRDefault="00452496" w:rsidP="00A037BD">
            <w:pPr>
              <w:pStyle w:val="Heading2"/>
              <w:keepNext w:val="0"/>
              <w:widowControl w:val="0"/>
              <w:jc w:val="both"/>
              <w:rPr>
                <w:rStyle w:val="Emphasis"/>
                <w:rFonts w:ascii="Times New Roman" w:hAnsi="Times New Roman"/>
                <w:i w:val="0"/>
                <w:sz w:val="22"/>
                <w:szCs w:val="22"/>
                <w:highlight w:val="yellow"/>
                <w:lang w:val="en-GB"/>
              </w:rPr>
            </w:pPr>
            <w:r w:rsidRPr="007609B6">
              <w:rPr>
                <w:rStyle w:val="Emphasis"/>
                <w:rFonts w:ascii="Times New Roman" w:hAnsi="Times New Roman"/>
                <w:i w:val="0"/>
                <w:sz w:val="22"/>
                <w:szCs w:val="22"/>
                <w:highlight w:val="yellow"/>
                <w:lang w:val="en-GB"/>
              </w:rPr>
              <w:t xml:space="preserve">Optional, for the purpose of </w:t>
            </w:r>
            <w:r w:rsidR="00350ED0" w:rsidRPr="00A037BD">
              <w:rPr>
                <w:rStyle w:val="Emphasis"/>
                <w:rFonts w:ascii="Times New Roman" w:hAnsi="Times New Roman"/>
                <w:i w:val="0"/>
                <w:sz w:val="22"/>
                <w:szCs w:val="22"/>
                <w:highlight w:val="yellow"/>
                <w:lang w:val="en-GB"/>
              </w:rPr>
              <w:t xml:space="preserve">simplifying and </w:t>
            </w:r>
            <w:r w:rsidRPr="007609B6">
              <w:rPr>
                <w:rStyle w:val="Emphasis"/>
                <w:rFonts w:ascii="Times New Roman" w:hAnsi="Times New Roman"/>
                <w:i w:val="0"/>
                <w:sz w:val="22"/>
                <w:szCs w:val="22"/>
                <w:highlight w:val="yellow"/>
                <w:lang w:val="en-GB"/>
              </w:rPr>
              <w:t>facilitating procurement procedure, following may be allowed</w:t>
            </w:r>
            <w:r w:rsidR="00350ED0" w:rsidRPr="00A037BD">
              <w:rPr>
                <w:rStyle w:val="Emphasis"/>
                <w:rFonts w:ascii="Times New Roman" w:hAnsi="Times New Roman"/>
                <w:i w:val="0"/>
                <w:sz w:val="22"/>
                <w:szCs w:val="22"/>
                <w:highlight w:val="yellow"/>
                <w:lang w:val="en-GB"/>
              </w:rPr>
              <w:t xml:space="preserve"> and inserted</w:t>
            </w:r>
            <w:r w:rsidRPr="007609B6">
              <w:rPr>
                <w:rStyle w:val="Emphasis"/>
                <w:rFonts w:ascii="Times New Roman" w:hAnsi="Times New Roman"/>
                <w:i w:val="0"/>
                <w:sz w:val="22"/>
                <w:szCs w:val="22"/>
                <w:highlight w:val="yellow"/>
                <w:lang w:val="en-GB"/>
              </w:rPr>
              <w:t>:</w:t>
            </w:r>
          </w:p>
        </w:tc>
      </w:tr>
    </w:tbl>
    <w:p w:rsidR="00452496" w:rsidRPr="008B6A30" w:rsidRDefault="00452496" w:rsidP="008B6A30">
      <w:pPr>
        <w:pStyle w:val="Heading2"/>
        <w:keepNext w:val="0"/>
        <w:widowControl w:val="0"/>
        <w:ind w:left="567"/>
        <w:jc w:val="both"/>
        <w:rPr>
          <w:rFonts w:ascii="Times New Roman" w:hAnsi="Times New Roman"/>
          <w:sz w:val="22"/>
          <w:szCs w:val="22"/>
          <w:highlight w:val="lightGray"/>
          <w:lang w:val="en-GB"/>
        </w:rPr>
      </w:pPr>
      <w:r w:rsidRPr="008B6A30">
        <w:rPr>
          <w:rStyle w:val="Emphasis"/>
          <w:rFonts w:ascii="Times New Roman" w:hAnsi="Times New Roman"/>
          <w:i w:val="0"/>
          <w:sz w:val="22"/>
          <w:szCs w:val="22"/>
          <w:highlight w:val="lightGray"/>
          <w:lang w:val="en-GB"/>
        </w:rPr>
        <w:t xml:space="preserve">Relevant experience (selection criteria) may be described in &lt;state language&gt; language. </w:t>
      </w:r>
    </w:p>
    <w:p w:rsidR="00452496" w:rsidRPr="008B6A30" w:rsidRDefault="00452496" w:rsidP="008B6A30">
      <w:pPr>
        <w:pStyle w:val="Heading2"/>
        <w:keepNext w:val="0"/>
        <w:widowControl w:val="0"/>
        <w:ind w:left="567"/>
        <w:jc w:val="both"/>
        <w:rPr>
          <w:rFonts w:ascii="Times New Roman" w:hAnsi="Times New Roman"/>
          <w:sz w:val="22"/>
          <w:szCs w:val="22"/>
          <w:lang w:val="en-GB"/>
        </w:rPr>
      </w:pPr>
      <w:r w:rsidRPr="008B6A30">
        <w:rPr>
          <w:rFonts w:ascii="Times New Roman" w:hAnsi="Times New Roman"/>
          <w:sz w:val="22"/>
          <w:szCs w:val="22"/>
          <w:highlight w:val="lightGray"/>
          <w:lang w:val="en-GB"/>
        </w:rPr>
        <w:t xml:space="preserve">Supporting documents and printed literature furnished by the tenderer may be in </w:t>
      </w:r>
      <w:r w:rsidRPr="008B6A30">
        <w:rPr>
          <w:rStyle w:val="Emphasis"/>
          <w:rFonts w:ascii="Times New Roman" w:hAnsi="Times New Roman"/>
          <w:i w:val="0"/>
          <w:sz w:val="22"/>
          <w:szCs w:val="22"/>
          <w:highlight w:val="lightGray"/>
          <w:lang w:val="en-GB"/>
        </w:rPr>
        <w:t>&lt;state language&gt;</w:t>
      </w:r>
      <w:r w:rsidRPr="008B6A30">
        <w:rPr>
          <w:rFonts w:ascii="Times New Roman" w:hAnsi="Times New Roman"/>
          <w:sz w:val="22"/>
          <w:szCs w:val="22"/>
          <w:highlight w:val="lightGray"/>
          <w:lang w:val="en-GB"/>
        </w:rPr>
        <w:t xml:space="preserve"> or in another language, provided they are accompanied by a translation into the language of the procedure. For the purposes of interpreting the tender, the language of the procedure has precedence.</w:t>
      </w:r>
      <w:r w:rsidRPr="008B6A30">
        <w:rPr>
          <w:rFonts w:ascii="Times New Roman" w:hAnsi="Times New Roman"/>
          <w:sz w:val="22"/>
          <w:szCs w:val="22"/>
          <w:lang w:val="en-GB"/>
        </w:rPr>
        <w:t xml:space="preserve"> </w:t>
      </w:r>
    </w:p>
    <w:p w:rsidR="0047783A" w:rsidRPr="00E82463" w:rsidRDefault="0047783A" w:rsidP="00A4424B">
      <w:pPr>
        <w:pStyle w:val="Heading1"/>
      </w:pPr>
      <w:bookmarkStart w:id="14" w:name="_Toc42488079"/>
      <w:proofErr w:type="spellStart"/>
      <w:r w:rsidRPr="00E82463">
        <w:t>Submission</w:t>
      </w:r>
      <w:proofErr w:type="spellEnd"/>
      <w:r w:rsidRPr="00E82463">
        <w:t xml:space="preserve"> of tenders</w:t>
      </w:r>
      <w:bookmarkEnd w:id="14"/>
    </w:p>
    <w:p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rsidR="0047783A" w:rsidRPr="00E82463" w:rsidRDefault="0047783A" w:rsidP="00E82463">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postal address </w:t>
      </w:r>
      <w:r w:rsidRPr="00E82463">
        <w:rPr>
          <w:rFonts w:ascii="Times New Roman" w:hAnsi="Times New Roman"/>
          <w:sz w:val="22"/>
        </w:rPr>
        <w:t>&gt;</w:t>
      </w: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rsidR="0047783A" w:rsidRPr="00E82463" w:rsidRDefault="0047783A" w:rsidP="00E82463">
      <w:pPr>
        <w:spacing w:before="0"/>
        <w:ind w:left="567"/>
        <w:jc w:val="both"/>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delivery address including opening hours </w:t>
      </w:r>
      <w:r w:rsidRPr="00E82463">
        <w:rPr>
          <w:rFonts w:ascii="Times New Roman" w:hAnsi="Times New Roman"/>
          <w:sz w:val="22"/>
        </w:rPr>
        <w:t>&gt;</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D2535" w:rsidRPr="008B6A30" w:rsidRDefault="0047783A" w:rsidP="008B6A30">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and &lt;</w:t>
      </w:r>
      <w:r w:rsidR="00D8732D">
        <w:rPr>
          <w:rFonts w:ascii="Times New Roman" w:hAnsi="Times New Roman"/>
          <w:sz w:val="22"/>
          <w:highlight w:val="yellow"/>
          <w:lang w:val="en-GB"/>
        </w:rPr>
        <w:t xml:space="preserve">insert number&gt; </w:t>
      </w:r>
      <w:r w:rsidRPr="00E82463">
        <w:rPr>
          <w:rFonts w:ascii="Times New Roman" w:hAnsi="Times New Roman"/>
          <w:sz w:val="22"/>
          <w:highlight w:val="yellow"/>
          <w:lang w:val="en-GB"/>
        </w:rPr>
        <w:t>(in view of environmental considerations, as few copies as possible should be requested</w:t>
      </w:r>
      <w:r w:rsidR="004F1264" w:rsidRPr="00E82463">
        <w:rPr>
          <w:rFonts w:ascii="Times New Roman" w:hAnsi="Times New Roman"/>
          <w:sz w:val="22"/>
          <w:highlight w:val="yellow"/>
          <w:lang w:val="en-GB"/>
        </w:rPr>
        <w:t xml:space="preserve">, with double </w:t>
      </w:r>
      <w:r w:rsidR="004F1264" w:rsidRPr="00E82463">
        <w:rPr>
          <w:rFonts w:ascii="Times New Roman" w:hAnsi="Times New Roman"/>
          <w:sz w:val="22"/>
          <w:highlight w:val="yellow"/>
          <w:lang w:val="en-GB"/>
        </w:rPr>
        <w:lastRenderedPageBreak/>
        <w:t>side printing, degradable material for folders, presentation, etc…</w:t>
      </w:r>
      <w:r w:rsidRPr="00E82463">
        <w:rPr>
          <w:rFonts w:ascii="Times New Roman" w:hAnsi="Times New Roman"/>
          <w:sz w:val="22"/>
          <w:highlight w:val="yellow"/>
          <w:lang w:val="en-GB"/>
        </w:rPr>
        <w:t>)</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tblGrid>
      <w:tr w:rsidR="006D2535" w:rsidTr="00A037BD">
        <w:tc>
          <w:tcPr>
            <w:tcW w:w="8364" w:type="dxa"/>
            <w:shd w:val="clear" w:color="auto" w:fill="auto"/>
          </w:tcPr>
          <w:p w:rsidR="006D2535" w:rsidRPr="00C12527" w:rsidRDefault="006D2535" w:rsidP="006D2535">
            <w:pPr>
              <w:rPr>
                <w:highlight w:val="yellow"/>
              </w:rPr>
            </w:pPr>
            <w:r w:rsidRPr="007609B6">
              <w:rPr>
                <w:highlight w:val="yellow"/>
              </w:rPr>
              <w:t xml:space="preserve">Optionally, it can be requested that along on original </w:t>
            </w:r>
            <w:r w:rsidRPr="00C12527">
              <w:rPr>
                <w:highlight w:val="yellow"/>
              </w:rPr>
              <w:t>one electronic copy is required.</w:t>
            </w:r>
          </w:p>
        </w:tc>
      </w:tr>
    </w:tbl>
    <w:p w:rsidR="006D2535" w:rsidRPr="008B6A30" w:rsidRDefault="006D2535" w:rsidP="008B6A30"/>
    <w:bookmarkEnd w:id="16"/>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received at </w:t>
      </w:r>
      <w:r w:rsidR="00D8732D" w:rsidRPr="00E82463">
        <w:rPr>
          <w:rFonts w:ascii="Times New Roman" w:hAnsi="Times New Roman"/>
          <w:sz w:val="22"/>
          <w:lang w:val="en-GB"/>
        </w:rPr>
        <w:t>&lt;</w:t>
      </w:r>
      <w:r w:rsidR="00D8732D" w:rsidRPr="003051AA">
        <w:rPr>
          <w:rFonts w:ascii="Times New Roman" w:hAnsi="Times New Roman"/>
          <w:sz w:val="22"/>
          <w:highlight w:val="yellow"/>
          <w:lang w:val="en-GB"/>
        </w:rPr>
        <w:t>insert address</w:t>
      </w:r>
      <w:r w:rsidR="00D8732D" w:rsidRPr="00E82463">
        <w:rPr>
          <w:rFonts w:ascii="Times New Roman" w:hAnsi="Times New Roman"/>
          <w:sz w:val="22"/>
          <w:lang w:val="en-GB"/>
        </w:rPr>
        <w:t xml:space="preserve">&gt; </w:t>
      </w:r>
      <w:r w:rsidRPr="00E82463">
        <w:rPr>
          <w:rFonts w:ascii="Times New Roman" w:hAnsi="Times New Roman"/>
          <w:sz w:val="22"/>
          <w:lang w:val="en-GB"/>
        </w:rPr>
        <w:t xml:space="preserve">before the deadline </w:t>
      </w:r>
      <w:r w:rsidR="00D8732D">
        <w:rPr>
          <w:rFonts w:ascii="Times New Roman" w:hAnsi="Times New Roman"/>
          <w:sz w:val="22"/>
          <w:lang w:val="en-GB"/>
        </w:rPr>
        <w:t>&lt;</w:t>
      </w:r>
      <w:r w:rsidRPr="003051AA">
        <w:rPr>
          <w:rFonts w:ascii="Times New Roman" w:hAnsi="Times New Roman"/>
          <w:sz w:val="22"/>
          <w:highlight w:val="yellow"/>
          <w:lang w:val="en-GB"/>
        </w:rPr>
        <w:t>date and time</w:t>
      </w:r>
      <w:r w:rsidR="00D8732D">
        <w:rPr>
          <w:rFonts w:ascii="Times New Roman" w:hAnsi="Times New Roman"/>
          <w:sz w:val="22"/>
          <w:lang w:val="en-GB"/>
        </w:rPr>
        <w:t>&gt;</w:t>
      </w:r>
      <w:r w:rsidRPr="00E82463">
        <w:rPr>
          <w:rFonts w:ascii="Times New Roman" w:hAnsi="Times New Roman"/>
          <w:sz w:val="22"/>
          <w:lang w:val="en-GB"/>
        </w:rPr>
        <w:t xml:space="preserve">, by registered letter with acknowledgement of receipt or hand-delivered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 (i.e. &lt;</w:t>
      </w:r>
      <w:r w:rsidRPr="003051AA">
        <w:rPr>
          <w:rFonts w:ascii="Times New Roman" w:hAnsi="Times New Roman"/>
          <w:sz w:val="22"/>
          <w:highlight w:val="yellow"/>
        </w:rPr>
        <w:t>publication reference</w:t>
      </w:r>
      <w:r w:rsidRPr="00E82463">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&lt;</w:t>
      </w:r>
      <w:r w:rsidRPr="003051AA">
        <w:rPr>
          <w:rFonts w:ascii="Times New Roman" w:hAnsi="Times New Roman"/>
          <w:sz w:val="22"/>
          <w:highlight w:val="yellow"/>
        </w:rPr>
        <w:t>equivalent phrase in the local language</w:t>
      </w:r>
      <w:r w:rsidRPr="00E82463">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6D2535" w:rsidRPr="00A037BD" w:rsidTr="00A037BD">
        <w:tc>
          <w:tcPr>
            <w:tcW w:w="9003" w:type="dxa"/>
            <w:shd w:val="clear" w:color="auto" w:fill="auto"/>
          </w:tcPr>
          <w:p w:rsidR="006D2535" w:rsidRPr="00A037BD" w:rsidRDefault="006D2535" w:rsidP="00A037BD">
            <w:pPr>
              <w:spacing w:before="0" w:after="0"/>
              <w:jc w:val="both"/>
              <w:outlineLvl w:val="0"/>
              <w:rPr>
                <w:highlight w:val="yellow"/>
              </w:rPr>
            </w:pPr>
            <w:r w:rsidRPr="00A037BD">
              <w:rPr>
                <w:highlight w:val="yellow"/>
              </w:rPr>
              <w:t>Please note that minor mistakes and / or omissions such as:</w:t>
            </w:r>
          </w:p>
          <w:p w:rsidR="006D2535" w:rsidRPr="007609B6" w:rsidRDefault="006D2535" w:rsidP="00A037BD">
            <w:pPr>
              <w:numPr>
                <w:ilvl w:val="0"/>
                <w:numId w:val="27"/>
              </w:numPr>
              <w:spacing w:before="0" w:after="0"/>
              <w:jc w:val="both"/>
              <w:outlineLvl w:val="0"/>
              <w:rPr>
                <w:rFonts w:ascii="Times New Roman" w:hAnsi="Times New Roman"/>
              </w:rPr>
            </w:pPr>
            <w:r w:rsidRPr="00A037BD">
              <w:rPr>
                <w:highlight w:val="yellow"/>
              </w:rPr>
              <w:t xml:space="preserve">delivering lower number of copies than requested, </w:t>
            </w:r>
          </w:p>
          <w:p w:rsidR="006D2535" w:rsidRPr="007609B6" w:rsidRDefault="006D2535" w:rsidP="00A037BD">
            <w:pPr>
              <w:numPr>
                <w:ilvl w:val="0"/>
                <w:numId w:val="27"/>
              </w:numPr>
              <w:spacing w:before="0" w:after="0"/>
              <w:jc w:val="both"/>
              <w:outlineLvl w:val="0"/>
              <w:rPr>
                <w:rFonts w:ascii="Times New Roman" w:hAnsi="Times New Roman"/>
              </w:rPr>
            </w:pPr>
            <w:r w:rsidRPr="00A037BD">
              <w:rPr>
                <w:highlight w:val="yellow"/>
              </w:rPr>
              <w:t>not delivering electronic copy (if required)</w:t>
            </w:r>
            <w:r>
              <w:t>,</w:t>
            </w:r>
          </w:p>
          <w:p w:rsidR="006D2535" w:rsidRPr="00A037BD" w:rsidRDefault="006D2535" w:rsidP="00A037BD">
            <w:pPr>
              <w:numPr>
                <w:ilvl w:val="0"/>
                <w:numId w:val="27"/>
              </w:numPr>
              <w:spacing w:before="0" w:after="0"/>
              <w:jc w:val="both"/>
              <w:outlineLvl w:val="0"/>
              <w:rPr>
                <w:rFonts w:cs="Arial"/>
                <w:highlight w:val="yellow"/>
              </w:rPr>
            </w:pPr>
            <w:r w:rsidRPr="00C12527">
              <w:rPr>
                <w:rFonts w:cs="Arial"/>
                <w:highlight w:val="yellow"/>
              </w:rPr>
              <w:t>mistakes in wording</w:t>
            </w:r>
            <w:r w:rsidRPr="00A037BD">
              <w:rPr>
                <w:rFonts w:cs="Arial"/>
                <w:highlight w:val="yellow"/>
              </w:rPr>
              <w:t>, etc.</w:t>
            </w:r>
          </w:p>
          <w:p w:rsidR="006D2535" w:rsidRPr="00A037BD" w:rsidRDefault="006D2535" w:rsidP="00A037BD">
            <w:pPr>
              <w:spacing w:before="0" w:after="0"/>
              <w:ind w:left="360"/>
              <w:jc w:val="both"/>
              <w:outlineLvl w:val="0"/>
              <w:rPr>
                <w:rFonts w:ascii="Times New Roman" w:hAnsi="Times New Roman"/>
              </w:rPr>
            </w:pPr>
            <w:r w:rsidRPr="00A037BD">
              <w:rPr>
                <w:highlight w:val="yellow"/>
              </w:rPr>
              <w:t>should not be reasons for rejecting tenders.</w:t>
            </w:r>
          </w:p>
        </w:tc>
      </w:tr>
    </w:tbl>
    <w:p w:rsidR="006D2535" w:rsidRPr="00E82463" w:rsidRDefault="006D2535" w:rsidP="0047783A">
      <w:pPr>
        <w:ind w:left="567"/>
        <w:jc w:val="both"/>
        <w:outlineLvl w:val="0"/>
        <w:rPr>
          <w:rFonts w:ascii="Times New Roman" w:hAnsi="Times New Roman"/>
        </w:rPr>
      </w:pPr>
    </w:p>
    <w:p w:rsidR="0047783A" w:rsidRPr="00E82463" w:rsidRDefault="0047783A" w:rsidP="00A4424B">
      <w:pPr>
        <w:pStyle w:val="Heading1"/>
      </w:pPr>
      <w:bookmarkStart w:id="17" w:name="_Toc42488080"/>
      <w:r w:rsidRPr="00E82463">
        <w:t>Content of tenders</w:t>
      </w:r>
      <w:bookmarkEnd w:id="17"/>
    </w:p>
    <w:p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146AB3" w:rsidRPr="00A037BD" w:rsidTr="00A037BD">
        <w:tc>
          <w:tcPr>
            <w:tcW w:w="9003" w:type="dxa"/>
            <w:shd w:val="clear" w:color="auto" w:fill="auto"/>
          </w:tcPr>
          <w:p w:rsidR="00146AB3" w:rsidRPr="007609B6" w:rsidRDefault="00146AB3" w:rsidP="00A037BD">
            <w:pPr>
              <w:spacing w:after="0"/>
              <w:jc w:val="both"/>
              <w:outlineLvl w:val="0"/>
              <w:rPr>
                <w:rFonts w:ascii="Times New Roman" w:hAnsi="Times New Roman"/>
                <w:sz w:val="22"/>
                <w:szCs w:val="22"/>
                <w:highlight w:val="yellow"/>
              </w:rPr>
            </w:pPr>
            <w:r w:rsidRPr="007609B6">
              <w:rPr>
                <w:rFonts w:ascii="Times New Roman" w:hAnsi="Times New Roman"/>
                <w:sz w:val="22"/>
                <w:szCs w:val="22"/>
                <w:highlight w:val="yellow"/>
              </w:rPr>
              <w:t xml:space="preserve">Text below in </w:t>
            </w:r>
            <w:proofErr w:type="spellStart"/>
            <w:r w:rsidRPr="007609B6">
              <w:rPr>
                <w:rFonts w:ascii="Times New Roman" w:hAnsi="Times New Roman"/>
                <w:sz w:val="22"/>
                <w:szCs w:val="22"/>
                <w:highlight w:val="yellow"/>
              </w:rPr>
              <w:t>gray</w:t>
            </w:r>
            <w:proofErr w:type="spellEnd"/>
            <w:r w:rsidRPr="007609B6">
              <w:rPr>
                <w:rFonts w:ascii="Times New Roman" w:hAnsi="Times New Roman"/>
                <w:sz w:val="22"/>
                <w:szCs w:val="22"/>
                <w:highlight w:val="yellow"/>
              </w:rPr>
              <w:t xml:space="preserve"> shade sets out option</w:t>
            </w:r>
            <w:r w:rsidRPr="00A037BD">
              <w:rPr>
                <w:rFonts w:ascii="Times New Roman" w:hAnsi="Times New Roman"/>
                <w:sz w:val="22"/>
                <w:szCs w:val="22"/>
                <w:highlight w:val="yellow"/>
              </w:rPr>
              <w:t>al requirements</w:t>
            </w:r>
            <w:r w:rsidRPr="007609B6">
              <w:rPr>
                <w:rFonts w:ascii="Times New Roman" w:hAnsi="Times New Roman"/>
                <w:sz w:val="22"/>
                <w:szCs w:val="22"/>
                <w:highlight w:val="yellow"/>
              </w:rPr>
              <w:t>. It can be deleted if not required, and other requirements may be added if necessary.</w:t>
            </w:r>
          </w:p>
          <w:p w:rsidR="00146AB3" w:rsidRPr="00A037BD" w:rsidRDefault="00146AB3" w:rsidP="00A037BD">
            <w:pPr>
              <w:spacing w:after="0"/>
              <w:jc w:val="both"/>
              <w:outlineLvl w:val="0"/>
              <w:rPr>
                <w:rFonts w:ascii="Times New Roman" w:hAnsi="Times New Roman"/>
                <w:sz w:val="22"/>
                <w:szCs w:val="22"/>
                <w:highlight w:val="yellow"/>
              </w:rPr>
            </w:pPr>
            <w:r w:rsidRPr="00C12527">
              <w:rPr>
                <w:rFonts w:ascii="Times New Roman" w:hAnsi="Times New Roman"/>
                <w:sz w:val="22"/>
                <w:szCs w:val="22"/>
                <w:highlight w:val="yellow"/>
              </w:rPr>
              <w:t>In any case, please make sure that requirements under Part 1 Technical offer and under Part 2 Financial offer are the same.</w:t>
            </w:r>
          </w:p>
          <w:p w:rsidR="00146AB3" w:rsidRPr="00A037BD" w:rsidRDefault="00146AB3" w:rsidP="00A037BD">
            <w:pPr>
              <w:spacing w:after="0"/>
              <w:jc w:val="both"/>
              <w:outlineLvl w:val="0"/>
              <w:rPr>
                <w:rFonts w:ascii="Times New Roman" w:hAnsi="Times New Roman"/>
                <w:sz w:val="22"/>
                <w:szCs w:val="22"/>
              </w:rPr>
            </w:pPr>
            <w:r w:rsidRPr="007609B6">
              <w:rPr>
                <w:rFonts w:ascii="Times New Roman" w:hAnsi="Times New Roman"/>
                <w:sz w:val="22"/>
                <w:szCs w:val="22"/>
                <w:highlight w:val="yellow"/>
              </w:rPr>
              <w:t>Contracting Authority is free to choose between DDP and DAP options, however in practice DDP is more appropriate and simpler for the Contracting A</w:t>
            </w:r>
            <w:r w:rsidRPr="00C12527">
              <w:rPr>
                <w:rFonts w:ascii="Times New Roman" w:hAnsi="Times New Roman"/>
                <w:sz w:val="22"/>
                <w:szCs w:val="22"/>
                <w:highlight w:val="yellow"/>
              </w:rPr>
              <w:t>uthority.</w:t>
            </w:r>
          </w:p>
        </w:tc>
      </w:tr>
    </w:tbl>
    <w:p w:rsidR="00146AB3" w:rsidRPr="00E82463" w:rsidRDefault="00146AB3" w:rsidP="0047783A">
      <w:pPr>
        <w:spacing w:after="0"/>
        <w:ind w:left="567"/>
        <w:jc w:val="both"/>
        <w:outlineLvl w:val="0"/>
        <w:rPr>
          <w:rFonts w:ascii="Times New Roman" w:hAnsi="Times New Roman"/>
          <w:sz w:val="22"/>
          <w:szCs w:val="22"/>
        </w:rPr>
      </w:pP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lastRenderedPageBreak/>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[a list of the spare parts and consumables</w:t>
      </w:r>
      <w:r w:rsidR="00B569B1" w:rsidRPr="00E82463">
        <w:rPr>
          <w:rFonts w:ascii="Times New Roman" w:hAnsi="Times New Roman"/>
          <w:sz w:val="22"/>
          <w:szCs w:val="22"/>
          <w:highlight w:val="lightGray"/>
        </w:rPr>
        <w:t xml:space="preserve"> recommended by the manufacturer</w:t>
      </w:r>
      <w:r w:rsidRPr="00E82463">
        <w:rPr>
          <w:rFonts w:ascii="Times New Roman" w:hAnsi="Times New Roman"/>
          <w:sz w:val="22"/>
          <w:szCs w:val="22"/>
          <w:highlight w:val="lightGray"/>
        </w:rPr>
        <w:t>];</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 proposal for after-sales service over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w:t>
      </w:r>
    </w:p>
    <w:p w:rsidR="00555BFC" w:rsidRPr="00E82463" w:rsidRDefault="0047783A" w:rsidP="00637D16">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 training proposal (indicate training needs)</w:t>
      </w:r>
      <w:r w:rsidRPr="00E82463">
        <w:rPr>
          <w:rFonts w:ascii="Times New Roman" w:hAnsi="Times New Roman"/>
          <w:sz w:val="22"/>
          <w:szCs w:val="22"/>
        </w:rPr>
        <w:t>];</w:t>
      </w:r>
      <w:r w:rsidR="00633D3A" w:rsidRPr="003051AA">
        <w:rPr>
          <w:rFonts w:ascii="Times New Roman" w:hAnsi="Times New Roman"/>
          <w:sz w:val="22"/>
          <w:szCs w:val="22"/>
          <w:highlight w:val="yellow"/>
        </w:rPr>
        <w:t xml:space="preserve"> </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technical proposals related to ancillary services</w:t>
      </w:r>
      <w:r w:rsidRPr="00E82463">
        <w:rPr>
          <w:rFonts w:ascii="Times New Roman" w:hAnsi="Times New Roman"/>
          <w:sz w:val="22"/>
          <w:szCs w:val="22"/>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63F73">
        <w:rPr>
          <w:rFonts w:ascii="Times New Roman" w:hAnsi="Times New Roman"/>
          <w:sz w:val="22"/>
          <w:szCs w:val="22"/>
          <w:lang w:val="en-GB"/>
        </w:rPr>
        <w:t>[</w:t>
      </w:r>
      <w:r w:rsidRPr="003051AA">
        <w:rPr>
          <w:rFonts w:ascii="Times New Roman" w:hAnsi="Times New Roman"/>
          <w:sz w:val="22"/>
          <w:szCs w:val="22"/>
          <w:highlight w:val="lightGray"/>
          <w:lang w:val="en-GB"/>
        </w:rPr>
        <w:t>DDP</w:t>
      </w:r>
      <w:r w:rsidR="00463F73">
        <w:rPr>
          <w:rFonts w:ascii="Times New Roman" w:hAnsi="Times New Roman"/>
          <w:sz w:val="22"/>
          <w:szCs w:val="22"/>
          <w:lang w:val="en-GB"/>
        </w:rPr>
        <w:t>] [</w:t>
      </w:r>
      <w:r w:rsidR="004365AD" w:rsidRPr="003051AA">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FootnoteReference"/>
          <w:rFonts w:ascii="Times New Roman" w:hAnsi="Times New Roman"/>
        </w:rPr>
        <w:footnoteReference w:id="2"/>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financial proposal for spare parts and consumables for use for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 xml:space="preserve">] </w:t>
      </w:r>
      <w:r w:rsidR="00463F73">
        <w:rPr>
          <w:rFonts w:ascii="Times New Roman" w:hAnsi="Times New Roman"/>
          <w:sz w:val="22"/>
          <w:szCs w:val="22"/>
          <w:highlight w:val="lightGray"/>
        </w:rPr>
        <w:t>[</w:t>
      </w:r>
      <w:r w:rsidRPr="00E82463">
        <w:rPr>
          <w:rFonts w:ascii="Times New Roman" w:hAnsi="Times New Roman"/>
          <w:sz w:val="22"/>
          <w:szCs w:val="22"/>
          <w:highlight w:val="lightGray"/>
        </w:rPr>
        <w:t>with itemised price</w:t>
      </w:r>
      <w:r w:rsidR="000665DF"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list</w:t>
      </w:r>
      <w:r w:rsidR="00463F73">
        <w:rPr>
          <w:rFonts w:ascii="Times New Roman" w:hAnsi="Times New Roman"/>
          <w:sz w:val="22"/>
          <w:szCs w:val="22"/>
          <w:highlight w:val="lightGray"/>
        </w:rPr>
        <w:t>]</w:t>
      </w:r>
      <w:r w:rsidRPr="00E82463">
        <w:rPr>
          <w:rFonts w:ascii="Times New Roman" w:hAnsi="Times New Roman"/>
          <w:sz w:val="22"/>
          <w:szCs w:val="22"/>
          <w:highlight w:val="lightGray"/>
        </w:rPr>
        <w:t>;</w:t>
      </w:r>
    </w:p>
    <w:p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financial proposal</w:t>
      </w:r>
      <w:r w:rsidRPr="00E82463">
        <w:rPr>
          <w:rFonts w:ascii="Times New Roman" w:hAnsi="Times New Roman"/>
          <w:color w:val="339966"/>
          <w:sz w:val="22"/>
          <w:szCs w:val="22"/>
          <w:highlight w:val="lightGray"/>
        </w:rPr>
        <w:t xml:space="preserve"> </w:t>
      </w:r>
      <w:r w:rsidRPr="00E82463">
        <w:rPr>
          <w:rFonts w:ascii="Times New Roman" w:hAnsi="Times New Roman"/>
          <w:sz w:val="22"/>
          <w:szCs w:val="22"/>
          <w:highlight w:val="lightGray"/>
        </w:rPr>
        <w:t xml:space="preserve">for after-sales </w:t>
      </w:r>
      <w:r w:rsidRPr="00E82463">
        <w:rPr>
          <w:rFonts w:ascii="Times New Roman" w:hAnsi="Times New Roman"/>
          <w:sz w:val="22"/>
          <w:szCs w:val="22"/>
          <w:highlight w:val="lightGray"/>
          <w:shd w:val="clear" w:color="auto" w:fill="C0C0C0"/>
        </w:rPr>
        <w:t>services</w:t>
      </w:r>
      <w:r w:rsidRPr="00E82463">
        <w:rPr>
          <w:rFonts w:ascii="Times New Roman" w:hAnsi="Times New Roman"/>
          <w:sz w:val="22"/>
          <w:szCs w:val="22"/>
          <w:shd w:val="clear" w:color="auto" w:fill="C0C0C0"/>
        </w:rPr>
        <w:t xml:space="preserve"> for</w:t>
      </w:r>
      <w:r w:rsidR="006A5F84" w:rsidRPr="00E82463">
        <w:rPr>
          <w:rFonts w:ascii="Times New Roman" w:hAnsi="Times New Roman"/>
          <w:sz w:val="22"/>
          <w:szCs w:val="22"/>
          <w:shd w:val="clear" w:color="auto" w:fill="C0C0C0"/>
        </w:rPr>
        <w:t> </w:t>
      </w:r>
      <w:r w:rsidR="00463F73">
        <w:rPr>
          <w:rFonts w:ascii="Times New Roman" w:hAnsi="Times New Roman"/>
          <w:sz w:val="22"/>
          <w:szCs w:val="22"/>
          <w:shd w:val="clear" w:color="auto" w:fill="C0C0C0"/>
        </w:rPr>
        <w:t>&lt;</w:t>
      </w:r>
      <w:r w:rsidR="00463F73" w:rsidRPr="003051AA">
        <w:rPr>
          <w:rFonts w:ascii="Times New Roman" w:hAnsi="Times New Roman"/>
          <w:sz w:val="22"/>
          <w:szCs w:val="22"/>
          <w:highlight w:val="yellow"/>
          <w:shd w:val="clear" w:color="auto" w:fill="C0C0C0"/>
        </w:rPr>
        <w:t>insert number</w:t>
      </w:r>
      <w:r w:rsidR="00463F73">
        <w:rPr>
          <w:rFonts w:ascii="Times New Roman" w:hAnsi="Times New Roman"/>
          <w:sz w:val="22"/>
          <w:szCs w:val="22"/>
          <w:shd w:val="clear" w:color="auto" w:fill="C0C0C0"/>
        </w:rPr>
        <w:t>&gt;</w:t>
      </w:r>
      <w:r w:rsidR="00463F73" w:rsidRPr="00E82463">
        <w:rPr>
          <w:rFonts w:ascii="Times New Roman" w:hAnsi="Times New Roman"/>
          <w:sz w:val="22"/>
          <w:szCs w:val="22"/>
          <w:shd w:val="clear" w:color="auto" w:fill="C0C0C0"/>
        </w:rPr>
        <w:t xml:space="preserve"> </w:t>
      </w:r>
      <w:r w:rsidRPr="00E82463">
        <w:rPr>
          <w:rFonts w:ascii="Times New Roman" w:hAnsi="Times New Roman"/>
          <w:sz w:val="22"/>
          <w:szCs w:val="22"/>
          <w:shd w:val="clear" w:color="auto" w:fill="C0C0C0"/>
        </w:rPr>
        <w:t>year</w:t>
      </w:r>
      <w:r w:rsidR="00463F73">
        <w:rPr>
          <w:rFonts w:ascii="Times New Roman" w:hAnsi="Times New Roman"/>
          <w:sz w:val="22"/>
          <w:szCs w:val="22"/>
          <w:shd w:val="clear" w:color="auto" w:fill="C0C0C0"/>
        </w:rPr>
        <w:t>[</w:t>
      </w:r>
      <w:r w:rsidRPr="00E82463">
        <w:rPr>
          <w:rFonts w:ascii="Times New Roman" w:hAnsi="Times New Roman"/>
          <w:sz w:val="22"/>
          <w:szCs w:val="22"/>
          <w:shd w:val="clear" w:color="auto" w:fill="C0C0C0"/>
        </w:rPr>
        <w:t>s</w:t>
      </w:r>
      <w:r w:rsidR="00463F73">
        <w:rPr>
          <w:rFonts w:ascii="Times New Roman" w:hAnsi="Times New Roman"/>
          <w:sz w:val="22"/>
          <w:szCs w:val="22"/>
          <w:shd w:val="clear" w:color="auto" w:fill="C0C0C0"/>
        </w:rPr>
        <w:t>]</w:t>
      </w:r>
      <w:r w:rsidRPr="00E82463">
        <w:rPr>
          <w:rFonts w:ascii="Times New Roman" w:hAnsi="Times New Roman"/>
          <w:sz w:val="22"/>
          <w:szCs w:val="22"/>
        </w:rPr>
        <w:t>];</w:t>
      </w:r>
    </w:p>
    <w:p w:rsidR="0047783A"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for training</w:t>
      </w:r>
      <w:r w:rsidRPr="00E82463">
        <w:rPr>
          <w:rFonts w:ascii="Times New Roman" w:hAnsi="Times New Roman"/>
          <w:sz w:val="22"/>
          <w:szCs w:val="22"/>
        </w:rPr>
        <w:t>];</w:t>
      </w:r>
    </w:p>
    <w:p w:rsidR="00235BB9" w:rsidRDefault="00235BB9" w:rsidP="0047783A">
      <w:pPr>
        <w:numPr>
          <w:ilvl w:val="1"/>
          <w:numId w:val="10"/>
        </w:numPr>
        <w:spacing w:after="0"/>
        <w:ind w:hanging="306"/>
        <w:rPr>
          <w:rFonts w:ascii="Times New Roman" w:hAnsi="Times New Roman"/>
          <w:sz w:val="22"/>
          <w:szCs w:val="22"/>
        </w:rPr>
      </w:pPr>
      <w:r w:rsidDel="00235BB9">
        <w:rPr>
          <w:rFonts w:ascii="Times New Roman" w:hAnsi="Times New Roman"/>
          <w:sz w:val="22"/>
          <w:szCs w:val="22"/>
        </w:rPr>
        <w:t xml:space="preserve"> </w:t>
      </w:r>
      <w:r w:rsidR="0047783A" w:rsidRPr="00E82463">
        <w:rPr>
          <w:rFonts w:ascii="Times New Roman" w:hAnsi="Times New Roman"/>
          <w:sz w:val="22"/>
          <w:szCs w:val="22"/>
          <w:highlight w:val="lightGray"/>
        </w:rPr>
        <w:t>[financial proposal related to ancillary services</w:t>
      </w:r>
      <w:r w:rsidR="0047783A" w:rsidRPr="00E82463">
        <w:rPr>
          <w:rFonts w:ascii="Times New Roman" w:hAnsi="Times New Roman"/>
          <w:sz w:val="22"/>
          <w:szCs w:val="22"/>
        </w:rPr>
        <w:t>]</w:t>
      </w:r>
      <w:r>
        <w:rPr>
          <w:rFonts w:ascii="Times New Roman" w:hAnsi="Times New Roman"/>
          <w:sz w:val="22"/>
          <w:szCs w:val="22"/>
        </w:rPr>
        <w:t>;</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numPr>
          <w:ilvl w:val="0"/>
          <w:numId w:val="6"/>
        </w:numPr>
        <w:ind w:left="1208" w:hanging="641"/>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An electronic version of the </w:t>
      </w:r>
      <w:r w:rsidR="00146AB3">
        <w:rPr>
          <w:rFonts w:ascii="Times New Roman" w:hAnsi="Times New Roman"/>
          <w:sz w:val="22"/>
          <w:szCs w:val="22"/>
          <w:highlight w:val="lightGray"/>
        </w:rPr>
        <w:t xml:space="preserve">technical and/or </w:t>
      </w:r>
      <w:r w:rsidRPr="00E82463">
        <w:rPr>
          <w:rFonts w:ascii="Times New Roman" w:hAnsi="Times New Roman"/>
          <w:sz w:val="22"/>
          <w:szCs w:val="22"/>
          <w:highlight w:val="lightGray"/>
        </w:rPr>
        <w:t>financial offer</w:t>
      </w:r>
      <w:r w:rsidRPr="00E82463">
        <w:rPr>
          <w:rFonts w:ascii="Times New Roman" w:hAnsi="Times New Roman"/>
          <w:sz w:val="22"/>
          <w:szCs w:val="22"/>
        </w:rPr>
        <w:t xml:space="preserve"> ]</w:t>
      </w:r>
    </w:p>
    <w:p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6D4CEC" w:rsidP="00AC07D4">
      <w:pPr>
        <w:numPr>
          <w:ilvl w:val="0"/>
          <w:numId w:val="6"/>
        </w:numPr>
        <w:tabs>
          <w:tab w:val="clear" w:pos="1211"/>
          <w:tab w:val="num" w:pos="1134"/>
        </w:tabs>
        <w:spacing w:after="0"/>
        <w:ind w:left="1134" w:hanging="567"/>
        <w:jc w:val="both"/>
        <w:rPr>
          <w:rFonts w:ascii="Times New Roman" w:hAnsi="Times New Roman"/>
          <w:sz w:val="22"/>
          <w:szCs w:val="22"/>
        </w:rPr>
      </w:pPr>
      <w:r w:rsidRPr="00A4424B">
        <w:rPr>
          <w:rFonts w:ascii="Times New Roman" w:hAnsi="Times New Roman"/>
          <w:sz w:val="22"/>
          <w:szCs w:val="22"/>
          <w:highlight w:val="yellow"/>
        </w:rPr>
        <w:t>[if required:</w:t>
      </w:r>
      <w:r>
        <w:rPr>
          <w:rFonts w:ascii="Times New Roman" w:hAnsi="Times New Roman"/>
          <w:sz w:val="22"/>
          <w:szCs w:val="22"/>
        </w:rPr>
        <w:t xml:space="preserve"> </w:t>
      </w:r>
      <w:r w:rsidR="0047783A" w:rsidRPr="00A4424B">
        <w:rPr>
          <w:rFonts w:ascii="Times New Roman" w:hAnsi="Times New Roman"/>
          <w:sz w:val="22"/>
          <w:szCs w:val="22"/>
          <w:highlight w:val="lightGray"/>
        </w:rPr>
        <w:t>The tender guarantee, for</w:t>
      </w:r>
      <w:r w:rsidR="0047783A" w:rsidRPr="00E82463">
        <w:rPr>
          <w:rFonts w:ascii="Times New Roman" w:hAnsi="Times New Roman"/>
          <w:sz w:val="22"/>
          <w:szCs w:val="22"/>
        </w:rPr>
        <w:t xml:space="preserve"> </w:t>
      </w:r>
      <w:r w:rsidR="00463F73">
        <w:rPr>
          <w:rFonts w:ascii="Times New Roman" w:hAnsi="Times New Roman"/>
          <w:sz w:val="22"/>
          <w:szCs w:val="22"/>
        </w:rPr>
        <w:t>&lt;</w:t>
      </w:r>
      <w:r w:rsidR="0047783A" w:rsidRPr="00E82463">
        <w:rPr>
          <w:rFonts w:ascii="Times New Roman" w:hAnsi="Times New Roman"/>
          <w:sz w:val="22"/>
          <w:szCs w:val="22"/>
          <w:highlight w:val="yellow"/>
        </w:rPr>
        <w:t xml:space="preserve">specify the amount as indicated in point 11 of the </w:t>
      </w:r>
      <w:r w:rsidR="00171C45" w:rsidRPr="00E82463">
        <w:rPr>
          <w:rFonts w:ascii="Times New Roman" w:hAnsi="Times New Roman"/>
          <w:sz w:val="22"/>
          <w:szCs w:val="22"/>
          <w:highlight w:val="yellow"/>
        </w:rPr>
        <w:t>Contract notice</w:t>
      </w:r>
      <w:r w:rsidR="00463F73">
        <w:rPr>
          <w:rFonts w:ascii="Times New Roman" w:hAnsi="Times New Roman"/>
          <w:sz w:val="22"/>
          <w:szCs w:val="22"/>
        </w:rPr>
        <w:t>&gt;</w:t>
      </w:r>
      <w:r w:rsidR="0047783A" w:rsidRPr="00E82463">
        <w:rPr>
          <w:rFonts w:ascii="Times New Roman" w:hAnsi="Times New Roman"/>
          <w:sz w:val="22"/>
          <w:szCs w:val="22"/>
        </w:rPr>
        <w:t xml:space="preserve"> ;</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r w:rsidRPr="008B6A30">
        <w:rPr>
          <w:rFonts w:ascii="Times New Roman" w:hAnsi="Times New Roman"/>
          <w:sz w:val="22"/>
          <w:szCs w:val="22"/>
          <w:highlight w:val="yellow"/>
        </w:rPr>
        <w:t>(only if required)</w:t>
      </w:r>
      <w:r w:rsidR="0047783A" w:rsidRPr="00E82463">
        <w:rPr>
          <w:rFonts w:ascii="Times New Roman" w:hAnsi="Times New Roman"/>
          <w:sz w:val="22"/>
          <w:szCs w:val="22"/>
        </w:rPr>
        <w:t xml:space="preserve"> </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Conditions</w:t>
      </w:r>
      <w:r w:rsidRPr="00E82463">
        <w:rPr>
          <w:rFonts w:ascii="Times New Roman" w:hAnsi="Times New Roman"/>
          <w:color w:val="339966"/>
          <w:sz w:val="22"/>
          <w:szCs w:val="22"/>
          <w:u w:val="single"/>
        </w:rPr>
        <w:t>.</w:t>
      </w:r>
    </w:p>
    <w:p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lastRenderedPageBreak/>
        <w:t>[</w:t>
      </w:r>
      <w:r w:rsidRPr="00E82463">
        <w:rPr>
          <w:rFonts w:ascii="Times New Roman" w:hAnsi="Times New Roman"/>
          <w:sz w:val="22"/>
          <w:szCs w:val="22"/>
          <w:highlight w:val="yellow"/>
        </w:rPr>
        <w:t>If a commercial warranty is required</w:t>
      </w:r>
      <w:r w:rsidRPr="00E82463">
        <w:rPr>
          <w:rFonts w:ascii="Times New Roman" w:hAnsi="Times New Roman"/>
          <w:sz w:val="22"/>
          <w:szCs w:val="22"/>
        </w:rPr>
        <w:t xml:space="preserve">: </w:t>
      </w:r>
      <w:r w:rsidRPr="00E82463">
        <w:rPr>
          <w:rFonts w:ascii="Times New Roman" w:hAnsi="Times New Roman"/>
          <w:sz w:val="22"/>
          <w:szCs w:val="22"/>
          <w:shd w:val="clear" w:color="auto" w:fill="D9D9D9"/>
        </w:rPr>
        <w:t>A description of the organisation of the commercial warranty tendered in accordance with the conditions laid down in Article 32 of the Special Conditions</w:t>
      </w:r>
      <w:r w:rsidRPr="00E82463">
        <w:rPr>
          <w:rFonts w:ascii="Times New Roman" w:hAnsi="Times New Roman"/>
          <w:sz w:val="22"/>
          <w:szCs w:val="22"/>
        </w:rPr>
        <w:t>]</w:t>
      </w:r>
    </w:p>
    <w:tbl>
      <w:tblPr>
        <w:tblW w:w="0" w:type="auto"/>
        <w:tblInd w:w="1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2"/>
      </w:tblGrid>
      <w:tr w:rsidR="00CC6A40" w:rsidRPr="00A037BD" w:rsidTr="00A037BD">
        <w:tc>
          <w:tcPr>
            <w:tcW w:w="9003" w:type="dxa"/>
            <w:shd w:val="clear" w:color="auto" w:fill="auto"/>
          </w:tcPr>
          <w:p w:rsidR="00CC6A40" w:rsidRPr="00A037BD" w:rsidRDefault="00CC6A40" w:rsidP="00A037BD">
            <w:pPr>
              <w:spacing w:after="0"/>
              <w:jc w:val="both"/>
              <w:rPr>
                <w:rFonts w:ascii="Times New Roman" w:hAnsi="Times New Roman"/>
                <w:sz w:val="22"/>
                <w:szCs w:val="22"/>
                <w:highlight w:val="yellow"/>
              </w:rPr>
            </w:pPr>
            <w:r w:rsidRPr="007609B6">
              <w:rPr>
                <w:rFonts w:ascii="Times New Roman" w:hAnsi="Times New Roman"/>
                <w:sz w:val="22"/>
                <w:szCs w:val="22"/>
                <w:highlight w:val="yellow"/>
              </w:rPr>
              <w:t>Standard warranty - please note t</w:t>
            </w:r>
            <w:r w:rsidRPr="00C12527">
              <w:rPr>
                <w:rFonts w:ascii="Times New Roman" w:hAnsi="Times New Roman"/>
                <w:sz w:val="22"/>
                <w:szCs w:val="22"/>
                <w:highlight w:val="yellow"/>
              </w:rPr>
              <w:t xml:space="preserve">hat under standard PRAG contract </w:t>
            </w:r>
            <w:r w:rsidRPr="00A2306B">
              <w:rPr>
                <w:rFonts w:ascii="Times New Roman" w:hAnsi="Times New Roman"/>
                <w:sz w:val="22"/>
                <w:szCs w:val="22"/>
                <w:highlight w:val="yellow"/>
              </w:rPr>
              <w:t xml:space="preserve">tenderers are required to submit ‘regular’ warranty for maximum </w:t>
            </w:r>
            <w:r w:rsidRPr="00A037BD">
              <w:rPr>
                <w:rFonts w:ascii="Times New Roman" w:hAnsi="Times New Roman"/>
                <w:sz w:val="22"/>
                <w:szCs w:val="22"/>
                <w:highlight w:val="yellow"/>
              </w:rPr>
              <w:t xml:space="preserve">12 months (General Conditions art 32.7), unless Contracting Authority sets shorter period in Special Conditions. </w:t>
            </w:r>
          </w:p>
          <w:p w:rsidR="00CC6A40" w:rsidRPr="00A037BD" w:rsidRDefault="00CC6A40" w:rsidP="00A037BD">
            <w:pPr>
              <w:spacing w:after="0"/>
              <w:jc w:val="both"/>
              <w:rPr>
                <w:rFonts w:ascii="Times New Roman" w:hAnsi="Times New Roman"/>
                <w:sz w:val="22"/>
                <w:szCs w:val="22"/>
              </w:rPr>
            </w:pPr>
            <w:r w:rsidRPr="00A037BD">
              <w:rPr>
                <w:rFonts w:ascii="Times New Roman" w:hAnsi="Times New Roman"/>
                <w:sz w:val="22"/>
                <w:szCs w:val="22"/>
                <w:highlight w:val="yellow"/>
              </w:rPr>
              <w:t>Commercial warranty is any warranty additional to the standard warranty which is to be specifically required above the standard warranty 12 months period (and included as a requirement in the Technical Specification and Special Conditions).</w:t>
            </w:r>
            <w:r w:rsidRPr="00A037BD">
              <w:rPr>
                <w:rFonts w:ascii="Times New Roman" w:hAnsi="Times New Roman"/>
                <w:sz w:val="22"/>
                <w:szCs w:val="22"/>
              </w:rPr>
              <w:t xml:space="preserve">  </w:t>
            </w:r>
          </w:p>
        </w:tc>
      </w:tr>
    </w:tbl>
    <w:p w:rsidR="00CC6A40" w:rsidRPr="00E82463" w:rsidRDefault="00CC6A40" w:rsidP="008B6A30">
      <w:pPr>
        <w:spacing w:after="0"/>
        <w:ind w:left="1135"/>
        <w:jc w:val="both"/>
        <w:rPr>
          <w:rFonts w:ascii="Times New Roman" w:hAnsi="Times New Roman"/>
          <w:sz w:val="22"/>
          <w:szCs w:val="22"/>
        </w:rPr>
      </w:pPr>
    </w:p>
    <w:p w:rsidR="0047783A" w:rsidRPr="00E82463" w:rsidRDefault="00CC6A40"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sidDel="00CC6A40">
        <w:rPr>
          <w:rFonts w:ascii="Times New Roman" w:hAnsi="Times New Roman"/>
          <w:sz w:val="22"/>
          <w:szCs w:val="22"/>
        </w:rPr>
        <w:t xml:space="preserve"> </w:t>
      </w:r>
      <w:r w:rsidR="000D66C0">
        <w:rPr>
          <w:rFonts w:ascii="Times New Roman" w:hAnsi="Times New Roman"/>
          <w:sz w:val="22"/>
          <w:szCs w:val="22"/>
        </w:rPr>
        <w:t>[&lt;</w:t>
      </w:r>
      <w:r w:rsidR="0047783A" w:rsidRPr="003051AA">
        <w:rPr>
          <w:rFonts w:ascii="Times New Roman" w:hAnsi="Times New Roman"/>
          <w:sz w:val="22"/>
          <w:szCs w:val="22"/>
          <w:highlight w:val="yellow"/>
        </w:rPr>
        <w:t>Other</w:t>
      </w:r>
      <w:r w:rsidR="000D66C0">
        <w:rPr>
          <w:rFonts w:ascii="Times New Roman" w:hAnsi="Times New Roman"/>
          <w:sz w:val="22"/>
          <w:szCs w:val="22"/>
        </w:rPr>
        <w:t>&gt;]</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A4424B">
      <w:pPr>
        <w:pStyle w:val="Heading1"/>
      </w:pPr>
      <w:bookmarkStart w:id="18" w:name="_Toc42488081"/>
      <w:r w:rsidRPr="00E82463">
        <w:t xml:space="preserve">Taxes and </w:t>
      </w:r>
      <w:proofErr w:type="spellStart"/>
      <w:r w:rsidRPr="00E82463">
        <w:t>other</w:t>
      </w:r>
      <w:proofErr w:type="spellEnd"/>
      <w:r w:rsidRPr="00E82463">
        <w:t xml:space="preserve"> charges</w:t>
      </w:r>
      <w:bookmarkEnd w:id="18"/>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E82463">
        <w:rPr>
          <w:rFonts w:ascii="Times New Roman" w:hAnsi="Times New Roman"/>
          <w:sz w:val="22"/>
        </w:rPr>
        <w:t>[</w:t>
      </w:r>
      <w:r w:rsidRPr="003051AA">
        <w:rPr>
          <w:rFonts w:ascii="Times New Roman" w:hAnsi="Times New Roman"/>
          <w:sz w:val="22"/>
          <w:szCs w:val="22"/>
          <w:highlight w:val="lightGray"/>
        </w:rPr>
        <w:t>The European Commission and</w:t>
      </w:r>
      <w:r w:rsidRPr="00E82463">
        <w:rPr>
          <w:rFonts w:ascii="Times New Roman" w:hAnsi="Times New Roman"/>
          <w:sz w:val="22"/>
          <w:szCs w:val="22"/>
        </w:rPr>
        <w:t xml:space="preserve">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 or countries</w:t>
      </w:r>
      <w:r w:rsidRPr="00E82463">
        <w:rPr>
          <w:rFonts w:ascii="Times New Roman" w:hAnsi="Times New Roman"/>
          <w:sz w:val="22"/>
          <w:szCs w:val="22"/>
        </w:rPr>
        <w:t xml:space="preserve"> &gt; </w:t>
      </w:r>
      <w:r w:rsidRPr="003051AA">
        <w:rPr>
          <w:rFonts w:ascii="Times New Roman" w:hAnsi="Times New Roman"/>
          <w:sz w:val="22"/>
          <w:szCs w:val="22"/>
          <w:highlight w:val="lightGray"/>
        </w:rPr>
        <w:t>have agreed in</w:t>
      </w:r>
      <w:r w:rsidRPr="00E82463">
        <w:rPr>
          <w:rFonts w:ascii="Times New Roman" w:hAnsi="Times New Roman"/>
          <w:sz w:val="22"/>
          <w:szCs w:val="22"/>
        </w:rPr>
        <w:t xml:space="preserve"> &lt; </w:t>
      </w:r>
      <w:r w:rsidRPr="00E82463">
        <w:rPr>
          <w:rFonts w:ascii="Times New Roman" w:hAnsi="Times New Roman"/>
          <w:sz w:val="22"/>
          <w:szCs w:val="22"/>
          <w:highlight w:val="yellow"/>
        </w:rPr>
        <w:t xml:space="preserve">insert reference to the </w:t>
      </w:r>
      <w:r w:rsidR="002D0CE1" w:rsidRPr="00E82463">
        <w:rPr>
          <w:rFonts w:ascii="Times New Roman" w:hAnsi="Times New Roman"/>
          <w:sz w:val="22"/>
          <w:szCs w:val="22"/>
          <w:highlight w:val="yellow"/>
        </w:rPr>
        <w:t xml:space="preserve">relevant </w:t>
      </w:r>
      <w:r w:rsidRPr="00E82463">
        <w:rPr>
          <w:rFonts w:ascii="Times New Roman" w:hAnsi="Times New Roman"/>
          <w:sz w:val="22"/>
          <w:szCs w:val="22"/>
          <w:highlight w:val="yellow"/>
        </w:rPr>
        <w:t>Financing Agreement or Framework Agreement</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&gt; to </w:t>
      </w:r>
      <w:r w:rsidR="002D0CE1" w:rsidRPr="003051AA">
        <w:rPr>
          <w:rFonts w:ascii="Times New Roman" w:hAnsi="Times New Roman"/>
          <w:sz w:val="22"/>
          <w:szCs w:val="22"/>
          <w:highlight w:val="lightGray"/>
        </w:rPr>
        <w:t>allow</w:t>
      </w:r>
      <w:r w:rsidR="002D0CE1" w:rsidRPr="00E82463">
        <w:rPr>
          <w:rFonts w:ascii="Times New Roman" w:hAnsi="Times New Roman"/>
          <w:sz w:val="22"/>
          <w:szCs w:val="22"/>
        </w:rPr>
        <w:t xml:space="preserve"> </w:t>
      </w:r>
      <w:r w:rsidR="000D66C0">
        <w:rPr>
          <w:rFonts w:ascii="Times New Roman" w:hAnsi="Times New Roman"/>
          <w:sz w:val="22"/>
          <w:szCs w:val="22"/>
        </w:rPr>
        <w:t>[</w:t>
      </w:r>
      <w:r w:rsidRPr="00E82463">
        <w:rPr>
          <w:rFonts w:ascii="Times New Roman" w:hAnsi="Times New Roman"/>
          <w:sz w:val="22"/>
          <w:szCs w:val="22"/>
          <w:highlight w:val="lightGray"/>
        </w:rPr>
        <w:t>partial</w:t>
      </w:r>
      <w:r w:rsidR="000D66C0">
        <w:rPr>
          <w:rFonts w:ascii="Times New Roman" w:hAnsi="Times New Roman"/>
          <w:sz w:val="22"/>
          <w:szCs w:val="22"/>
          <w:highlight w:val="lightGray"/>
        </w:rPr>
        <w:t>] [</w:t>
      </w:r>
      <w:r w:rsidRPr="00E82463">
        <w:rPr>
          <w:rFonts w:ascii="Times New Roman" w:hAnsi="Times New Roman"/>
          <w:sz w:val="22"/>
          <w:szCs w:val="22"/>
          <w:highlight w:val="lightGray"/>
        </w:rPr>
        <w:t>full</w:t>
      </w:r>
      <w:r w:rsidR="000D66C0" w:rsidRPr="003051AA">
        <w:rPr>
          <w:rFonts w:ascii="Times New Roman" w:hAnsi="Times New Roman"/>
          <w:sz w:val="22"/>
          <w:szCs w:val="22"/>
          <w:highlight w:val="lightGray"/>
        </w:rPr>
        <w:t>]</w:t>
      </w:r>
      <w:r w:rsidRPr="003051AA">
        <w:rPr>
          <w:rFonts w:ascii="Times New Roman" w:hAnsi="Times New Roman"/>
          <w:sz w:val="22"/>
          <w:szCs w:val="22"/>
          <w:highlight w:val="lightGray"/>
        </w:rPr>
        <w:t xml:space="preserve"> </w:t>
      </w:r>
      <w:r w:rsidR="002D0CE1" w:rsidRPr="003051AA">
        <w:rPr>
          <w:rFonts w:ascii="Times New Roman" w:hAnsi="Times New Roman"/>
          <w:sz w:val="22"/>
          <w:szCs w:val="22"/>
          <w:highlight w:val="lightGray"/>
        </w:rPr>
        <w:t xml:space="preserve">exemption from </w:t>
      </w:r>
      <w:r w:rsidRPr="003051AA">
        <w:rPr>
          <w:rFonts w:ascii="Times New Roman" w:hAnsi="Times New Roman"/>
          <w:sz w:val="22"/>
          <w:szCs w:val="22"/>
          <w:highlight w:val="lightGray"/>
        </w:rPr>
        <w:t>the following taxes</w:t>
      </w:r>
      <w:r w:rsidRPr="00E82463">
        <w:rPr>
          <w:rFonts w:ascii="Times New Roman" w:hAnsi="Times New Roman"/>
          <w:sz w:val="22"/>
          <w:szCs w:val="22"/>
        </w:rPr>
        <w:t xml:space="preserve"> </w:t>
      </w:r>
      <w:r w:rsidR="00AD241F">
        <w:rPr>
          <w:rFonts w:ascii="Times New Roman" w:hAnsi="Times New Roman"/>
          <w:sz w:val="22"/>
          <w:szCs w:val="22"/>
        </w:rPr>
        <w:t>VAT.</w:t>
      </w:r>
      <w:r w:rsidRPr="00E82463">
        <w:rPr>
          <w:rFonts w:ascii="Times New Roman" w:hAnsi="Times New Roman"/>
          <w:sz w:val="22"/>
          <w:szCs w:val="22"/>
        </w:rPr>
        <w:t xml:space="preserve"> </w:t>
      </w:r>
    </w:p>
    <w:p w:rsidR="0047783A" w:rsidRPr="00E82463" w:rsidRDefault="0047783A" w:rsidP="00A4424B">
      <w:pPr>
        <w:pStyle w:val="Heading1"/>
      </w:pPr>
      <w:bookmarkStart w:id="19"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19"/>
    </w:p>
    <w:p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47783A" w:rsidRPr="00E82463" w:rsidRDefault="0047783A" w:rsidP="00AC07D4">
      <w:pPr>
        <w:pStyle w:val="BodyText"/>
        <w:spacing w:before="0"/>
        <w:ind w:left="567"/>
        <w:rPr>
          <w:rFonts w:ascii="Times New Roman" w:hAnsi="Times New Roman"/>
        </w:rPr>
      </w:pPr>
      <w:r w:rsidRPr="00E82463">
        <w:rPr>
          <w:rFonts w:ascii="Times New Roman" w:hAnsi="Times New Roman"/>
          <w:sz w:val="22"/>
        </w:rPr>
        <w:t>&lt;</w:t>
      </w:r>
      <w:r w:rsidRPr="003051AA">
        <w:rPr>
          <w:rFonts w:ascii="Times New Roman" w:hAnsi="Times New Roman"/>
          <w:sz w:val="22"/>
          <w:highlight w:val="yellow"/>
        </w:rPr>
        <w:t>Contact name</w:t>
      </w:r>
      <w:r w:rsidRPr="003051AA">
        <w:rPr>
          <w:rFonts w:ascii="Times New Roman" w:hAnsi="Times New Roman"/>
          <w:sz w:val="22"/>
          <w:highlight w:val="yellow"/>
        </w:rPr>
        <w:br/>
        <w:t>Address</w:t>
      </w:r>
      <w:r w:rsidRPr="003051AA">
        <w:rPr>
          <w:rFonts w:ascii="Times New Roman" w:hAnsi="Times New Roman"/>
          <w:sz w:val="22"/>
          <w:highlight w:val="yellow"/>
        </w:rPr>
        <w:br/>
        <w:t>Fax</w:t>
      </w:r>
      <w:r w:rsidRPr="003051AA">
        <w:rPr>
          <w:rFonts w:ascii="Times New Roman" w:hAnsi="Times New Roman"/>
          <w:sz w:val="22"/>
          <w:highlight w:val="yellow"/>
        </w:rPr>
        <w:br/>
        <w:t>E-mail</w:t>
      </w:r>
      <w:r w:rsidRPr="00E82463">
        <w:rPr>
          <w:rFonts w:ascii="Times New Roman" w:hAnsi="Times New Roman"/>
          <w:sz w:val="22"/>
        </w:rPr>
        <w:t>&gt;</w:t>
      </w: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website [</w:t>
      </w:r>
      <w:r w:rsidR="00AD241F">
        <w:rPr>
          <w:rFonts w:ascii="Times New Roman" w:hAnsi="Times New Roman"/>
          <w:sz w:val="22"/>
          <w:szCs w:val="22"/>
          <w:highlight w:val="lightGray"/>
        </w:rPr>
        <w:t>insert web address, same as the address of tender publication</w:t>
      </w:r>
      <w:r w:rsidRPr="00E82463">
        <w:rPr>
          <w:rFonts w:ascii="Times New Roman" w:hAnsi="Times New Roman"/>
          <w:sz w:val="22"/>
        </w:rPr>
        <w:t>] at the latest 11 days before the deadline for submission of tenders.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AD241F" w:rsidRPr="00A037BD" w:rsidTr="00A037BD">
        <w:tc>
          <w:tcPr>
            <w:tcW w:w="9003" w:type="dxa"/>
            <w:shd w:val="clear" w:color="auto" w:fill="auto"/>
          </w:tcPr>
          <w:p w:rsidR="00AD241F" w:rsidRPr="00A037BD" w:rsidRDefault="00AD241F" w:rsidP="00A037BD">
            <w:pPr>
              <w:pStyle w:val="BodyText"/>
              <w:jc w:val="both"/>
              <w:rPr>
                <w:rFonts w:ascii="Times New Roman" w:hAnsi="Times New Roman"/>
                <w:sz w:val="22"/>
                <w:szCs w:val="22"/>
              </w:rPr>
            </w:pPr>
            <w:r w:rsidRPr="007609B6">
              <w:rPr>
                <w:rFonts w:ascii="Times New Roman" w:hAnsi="Times New Roman"/>
                <w:sz w:val="22"/>
                <w:szCs w:val="22"/>
                <w:highlight w:val="yellow"/>
              </w:rPr>
              <w:lastRenderedPageBreak/>
              <w:t xml:space="preserve">Please note that </w:t>
            </w:r>
            <w:r w:rsidR="007816DB" w:rsidRPr="007609B6">
              <w:rPr>
                <w:rFonts w:ascii="Times New Roman" w:hAnsi="Times New Roman"/>
                <w:sz w:val="22"/>
                <w:szCs w:val="22"/>
                <w:highlight w:val="yellow"/>
              </w:rPr>
              <w:t>under the best international practice</w:t>
            </w:r>
            <w:r w:rsidR="007816DB" w:rsidRPr="00C12527">
              <w:rPr>
                <w:rFonts w:ascii="Times New Roman" w:hAnsi="Times New Roman"/>
                <w:sz w:val="22"/>
                <w:szCs w:val="22"/>
                <w:highlight w:val="yellow"/>
              </w:rPr>
              <w:t xml:space="preserve"> (Public Procurement Directive</w:t>
            </w:r>
            <w:r w:rsidR="007816DB" w:rsidRPr="007609B6">
              <w:rPr>
                <w:rStyle w:val="FootnoteReference"/>
                <w:rFonts w:ascii="Times New Roman" w:hAnsi="Times New Roman"/>
                <w:sz w:val="22"/>
                <w:szCs w:val="22"/>
                <w:highlight w:val="yellow"/>
              </w:rPr>
              <w:footnoteReference w:id="3"/>
            </w:r>
            <w:r w:rsidR="007816DB" w:rsidRPr="007609B6">
              <w:rPr>
                <w:rFonts w:ascii="Times New Roman" w:hAnsi="Times New Roman"/>
                <w:sz w:val="22"/>
                <w:szCs w:val="22"/>
                <w:highlight w:val="yellow"/>
              </w:rPr>
              <w:t xml:space="preserve">) deadline for providing information </w:t>
            </w:r>
            <w:r w:rsidR="007816DB" w:rsidRPr="007609B6">
              <w:rPr>
                <w:rFonts w:ascii="Times New Roman" w:hAnsi="Times New Roman"/>
                <w:color w:val="000000"/>
                <w:sz w:val="22"/>
                <w:szCs w:val="22"/>
                <w:highlight w:val="yellow"/>
                <w:shd w:val="clear" w:color="auto" w:fill="FFFFFF"/>
              </w:rPr>
              <w:t xml:space="preserve">additional information, requested by the economic operator in good time, must be </w:t>
            </w:r>
            <w:r w:rsidR="007816DB" w:rsidRPr="00C12527">
              <w:rPr>
                <w:rFonts w:ascii="Times New Roman" w:hAnsi="Times New Roman"/>
                <w:color w:val="000000"/>
                <w:sz w:val="22"/>
                <w:szCs w:val="22"/>
                <w:highlight w:val="yellow"/>
                <w:shd w:val="clear" w:color="auto" w:fill="FFFFFF"/>
              </w:rPr>
              <w:t xml:space="preserve">supplied at the latest six days before the time limit fixed for the receipt of tenders. This means that deadlines for submission of questions and requests for clarification </w:t>
            </w:r>
            <w:r w:rsidR="007816DB" w:rsidRPr="00A2306B">
              <w:rPr>
                <w:rFonts w:ascii="Times New Roman" w:hAnsi="Times New Roman"/>
                <w:color w:val="000000"/>
                <w:sz w:val="22"/>
                <w:szCs w:val="22"/>
                <w:highlight w:val="yellow"/>
                <w:shd w:val="clear" w:color="auto" w:fill="FFFFFF"/>
              </w:rPr>
              <w:t>could be shortened by the Contracting Authority if necessary.</w:t>
            </w:r>
          </w:p>
        </w:tc>
      </w:tr>
    </w:tbl>
    <w:p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rsidR="0047783A" w:rsidRPr="00E82463" w:rsidRDefault="0047783A" w:rsidP="00A4424B">
      <w:pPr>
        <w:pStyle w:val="Heading1"/>
      </w:pPr>
      <w:bookmarkStart w:id="20" w:name="_Toc42488083"/>
      <w:r w:rsidRPr="00E82463">
        <w:t xml:space="preserve">Clarification meeting / site </w:t>
      </w:r>
      <w:proofErr w:type="spellStart"/>
      <w:r w:rsidRPr="00E82463">
        <w:t>visit</w:t>
      </w:r>
      <w:bookmarkEnd w:id="20"/>
      <w:proofErr w:type="spellEnd"/>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7816DB" w:rsidRPr="00A037BD" w:rsidTr="00A037BD">
        <w:tc>
          <w:tcPr>
            <w:tcW w:w="9003" w:type="dxa"/>
            <w:shd w:val="clear" w:color="auto" w:fill="auto"/>
          </w:tcPr>
          <w:p w:rsidR="007816DB" w:rsidRPr="00A2306B" w:rsidRDefault="007816DB" w:rsidP="00A037BD">
            <w:pPr>
              <w:pStyle w:val="BodyText"/>
              <w:jc w:val="both"/>
              <w:rPr>
                <w:rFonts w:ascii="Times New Roman" w:hAnsi="Times New Roman"/>
                <w:sz w:val="22"/>
                <w:szCs w:val="22"/>
              </w:rPr>
            </w:pPr>
            <w:r w:rsidRPr="007609B6">
              <w:rPr>
                <w:rFonts w:ascii="Times New Roman" w:hAnsi="Times New Roman"/>
                <w:sz w:val="22"/>
                <w:szCs w:val="22"/>
                <w:highlight w:val="yellow"/>
              </w:rPr>
              <w:t xml:space="preserve">Clarification meetings are generally organized only in case </w:t>
            </w:r>
            <w:r w:rsidRPr="00C12527">
              <w:rPr>
                <w:rFonts w:ascii="Times New Roman" w:hAnsi="Times New Roman"/>
                <w:color w:val="000000"/>
                <w:sz w:val="22"/>
                <w:szCs w:val="22"/>
                <w:highlight w:val="yellow"/>
                <w:shd w:val="clear" w:color="auto" w:fill="FFFFFF"/>
              </w:rPr>
              <w:t>tenders can be made only after a visit to the site or after on-the-spot inspection of the documents supporting the procurement documents. If no clarification meeting / site visit is necessary for the rea</w:t>
            </w:r>
            <w:r w:rsidRPr="00A2306B">
              <w:rPr>
                <w:rFonts w:ascii="Times New Roman" w:hAnsi="Times New Roman"/>
                <w:color w:val="000000"/>
                <w:sz w:val="22"/>
                <w:szCs w:val="22"/>
                <w:highlight w:val="yellow"/>
                <w:shd w:val="clear" w:color="auto" w:fill="FFFFFF"/>
              </w:rPr>
              <w:t>sons stated above, it is recommended no clarification meeting / site visit is foreseen.</w:t>
            </w:r>
          </w:p>
        </w:tc>
      </w:tr>
    </w:tbl>
    <w:p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Pr="00E82463">
        <w:rPr>
          <w:rFonts w:ascii="Times New Roman" w:hAnsi="Times New Roman"/>
          <w:b/>
          <w:sz w:val="22"/>
          <w:szCs w:val="22"/>
          <w:highlight w:val="yellow"/>
        </w:rPr>
        <w:t>Alternative 1:</w:t>
      </w:r>
    </w:p>
    <w:p w:rsidR="0047783A" w:rsidRPr="00E82463" w:rsidRDefault="0047783A" w:rsidP="00AC07D4">
      <w:pPr>
        <w:pStyle w:val="BodyText"/>
        <w:ind w:left="567" w:hanging="567"/>
        <w:rPr>
          <w:rFonts w:ascii="Times New Roman" w:hAnsi="Times New Roman"/>
          <w:sz w:val="22"/>
          <w:szCs w:val="22"/>
          <w:highlight w:val="lightGray"/>
        </w:rPr>
      </w:pPr>
      <w:r w:rsidRPr="00E82463">
        <w:rPr>
          <w:rFonts w:ascii="Times New Roman" w:hAnsi="Times New Roman"/>
          <w:sz w:val="22"/>
          <w:szCs w:val="22"/>
          <w:highlight w:val="lightGray"/>
        </w:rPr>
        <w:t>14.1</w:t>
      </w:r>
      <w:r w:rsidRPr="00E82463">
        <w:rPr>
          <w:rFonts w:ascii="Times New Roman" w:hAnsi="Times New Roman"/>
          <w:sz w:val="22"/>
          <w:szCs w:val="22"/>
          <w:highlight w:val="lightGray"/>
        </w:rPr>
        <w:tab/>
        <w:t>No clarification meeting / site visit planned. Visits by individual prospective tenderers during the tender period cannot be organised. ]</w:t>
      </w:r>
    </w:p>
    <w:p w:rsidR="0047783A" w:rsidRDefault="0047783A" w:rsidP="00AC07D4">
      <w:pPr>
        <w:pStyle w:val="BodyText"/>
        <w:ind w:left="567"/>
        <w:rPr>
          <w:rFonts w:ascii="Times New Roman" w:hAnsi="Times New Roman"/>
          <w:b/>
          <w:sz w:val="22"/>
          <w:szCs w:val="22"/>
          <w:highlight w:val="yellow"/>
        </w:rPr>
      </w:pPr>
      <w:r w:rsidRPr="00E82463">
        <w:rPr>
          <w:rFonts w:ascii="Times New Roman" w:hAnsi="Times New Roman"/>
          <w:b/>
          <w:sz w:val="22"/>
          <w:szCs w:val="22"/>
        </w:rPr>
        <w:t>[</w:t>
      </w:r>
      <w:r w:rsidRPr="00E82463">
        <w:rPr>
          <w:rFonts w:ascii="Times New Roman" w:hAnsi="Times New Roman"/>
          <w:b/>
          <w:sz w:val="22"/>
          <w:szCs w:val="22"/>
          <w:highlight w:val="yellow"/>
        </w:rPr>
        <w:t>Alternative 2:</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7816DB" w:rsidRPr="00A037BD" w:rsidTr="00A037BD">
        <w:tc>
          <w:tcPr>
            <w:tcW w:w="9003" w:type="dxa"/>
            <w:shd w:val="clear" w:color="auto" w:fill="auto"/>
          </w:tcPr>
          <w:p w:rsidR="007816DB" w:rsidRPr="00C12527" w:rsidRDefault="007816DB" w:rsidP="00A037BD">
            <w:pPr>
              <w:pStyle w:val="BodyText"/>
              <w:jc w:val="both"/>
              <w:rPr>
                <w:rFonts w:ascii="Times New Roman" w:hAnsi="Times New Roman"/>
                <w:sz w:val="22"/>
                <w:szCs w:val="22"/>
              </w:rPr>
            </w:pPr>
            <w:r w:rsidRPr="007609B6">
              <w:rPr>
                <w:rFonts w:ascii="Times New Roman" w:hAnsi="Times New Roman"/>
                <w:sz w:val="22"/>
                <w:szCs w:val="22"/>
                <w:highlight w:val="yellow"/>
              </w:rPr>
              <w:t>If meeting / site visit is organized, deadlines should be aligned with point 13, i.e. meeting / site visit should be held before the deadline for submission of questions.</w:t>
            </w:r>
          </w:p>
        </w:tc>
      </w:tr>
    </w:tbl>
    <w:p w:rsidR="007816DB" w:rsidRPr="00E82463" w:rsidRDefault="007816DB" w:rsidP="00AC07D4">
      <w:pPr>
        <w:pStyle w:val="BodyText"/>
        <w:ind w:left="567"/>
        <w:rPr>
          <w:rFonts w:ascii="Times New Roman" w:hAnsi="Times New Roman"/>
          <w:b/>
          <w:sz w:val="22"/>
          <w:szCs w:val="22"/>
        </w:rPr>
      </w:pPr>
    </w:p>
    <w:p w:rsidR="0047783A" w:rsidRPr="00E82463" w:rsidRDefault="0047783A" w:rsidP="008B6A30">
      <w:pPr>
        <w:pStyle w:val="BodyText"/>
        <w:ind w:left="567"/>
        <w:jc w:val="both"/>
        <w:rPr>
          <w:rFonts w:ascii="Times New Roman" w:hAnsi="Times New Roman"/>
          <w:sz w:val="22"/>
          <w:szCs w:val="22"/>
          <w:highlight w:val="lightGray"/>
        </w:rPr>
      </w:pPr>
      <w:r w:rsidRPr="00E82463">
        <w:rPr>
          <w:rFonts w:ascii="Times New Roman" w:hAnsi="Times New Roman"/>
          <w:sz w:val="22"/>
          <w:szCs w:val="22"/>
          <w:highlight w:val="lightGray"/>
        </w:rPr>
        <w:t xml:space="preserve">A clarification meeting / site visit will be held on &lt; </w:t>
      </w:r>
      <w:r w:rsidRPr="003051AA">
        <w:rPr>
          <w:rFonts w:ascii="Times New Roman" w:hAnsi="Times New Roman"/>
          <w:sz w:val="22"/>
          <w:szCs w:val="22"/>
          <w:highlight w:val="yellow"/>
        </w:rPr>
        <w:t xml:space="preserve">date at least 21 days before the deadline for submission of tenders </w:t>
      </w:r>
      <w:r w:rsidRPr="00E82463">
        <w:rPr>
          <w:rFonts w:ascii="Times New Roman" w:hAnsi="Times New Roman"/>
          <w:sz w:val="22"/>
          <w:szCs w:val="22"/>
          <w:highlight w:val="lightGray"/>
        </w:rPr>
        <w:t xml:space="preserve">&gt; at &lt; </w:t>
      </w:r>
      <w:r w:rsidRPr="003051AA">
        <w:rPr>
          <w:rFonts w:ascii="Times New Roman" w:hAnsi="Times New Roman"/>
          <w:sz w:val="22"/>
          <w:szCs w:val="22"/>
          <w:highlight w:val="yellow"/>
        </w:rPr>
        <w:t>time</w:t>
      </w:r>
      <w:r w:rsidRPr="00E82463">
        <w:rPr>
          <w:rFonts w:ascii="Times New Roman" w:hAnsi="Times New Roman"/>
          <w:sz w:val="22"/>
          <w:szCs w:val="22"/>
          <w:highlight w:val="lightGray"/>
        </w:rPr>
        <w:t xml:space="preserve"> &gt; at &lt; </w:t>
      </w:r>
      <w:r w:rsidRPr="003051AA">
        <w:rPr>
          <w:rFonts w:ascii="Times New Roman" w:hAnsi="Times New Roman"/>
          <w:sz w:val="22"/>
          <w:szCs w:val="22"/>
          <w:highlight w:val="yellow"/>
        </w:rPr>
        <w:t>address</w:t>
      </w:r>
      <w:r w:rsidRPr="00E82463">
        <w:rPr>
          <w:rFonts w:ascii="Times New Roman" w:hAnsi="Times New Roman"/>
          <w:sz w:val="22"/>
          <w:szCs w:val="22"/>
          <w:highlight w:val="lightGray"/>
        </w:rPr>
        <w:t xml:space="preserve"> &gt; to answer any questions on the tender dossier which have been forwarded in writing or are raised at the meeting. Minutes will be taken during the meeting published on the website </w:t>
      </w:r>
      <w:r w:rsidR="002E5263" w:rsidRPr="00E82463">
        <w:rPr>
          <w:rFonts w:ascii="Times New Roman" w:hAnsi="Times New Roman"/>
          <w:sz w:val="22"/>
          <w:szCs w:val="22"/>
        </w:rPr>
        <w:t>[</w:t>
      </w:r>
      <w:r w:rsidR="002E5263">
        <w:rPr>
          <w:rFonts w:ascii="Times New Roman" w:hAnsi="Times New Roman"/>
          <w:sz w:val="22"/>
          <w:szCs w:val="22"/>
          <w:highlight w:val="lightGray"/>
        </w:rPr>
        <w:t>insert web address, same as the address of tender publication</w:t>
      </w:r>
      <w:r w:rsidR="002E5263" w:rsidRPr="00E82463">
        <w:rPr>
          <w:rFonts w:ascii="Times New Roman" w:hAnsi="Times New Roman"/>
          <w:sz w:val="22"/>
        </w:rPr>
        <w:t xml:space="preserve">] </w:t>
      </w:r>
      <w:r w:rsidRPr="00E82463">
        <w:rPr>
          <w:rFonts w:ascii="Times New Roman" w:hAnsi="Times New Roman"/>
          <w:sz w:val="22"/>
          <w:szCs w:val="22"/>
          <w:highlight w:val="lightGray"/>
        </w:rPr>
        <w:t>together with any clarifications in response to written requests at the latest 11 calendar days before the deadline for submission of tenders. No further clarification will be provided after this date. All the costs of attending this meeting will be borne by the tenderers.</w:t>
      </w:r>
    </w:p>
    <w:p w:rsidR="0047783A" w:rsidRPr="00E82463" w:rsidRDefault="00385FFC"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O</w:t>
      </w:r>
      <w:r w:rsidR="0047783A" w:rsidRPr="00E82463">
        <w:rPr>
          <w:rFonts w:ascii="Times New Roman" w:hAnsi="Times New Roman"/>
          <w:sz w:val="22"/>
          <w:szCs w:val="22"/>
          <w:highlight w:val="lightGray"/>
          <w:lang w:val="en-GB"/>
        </w:rPr>
        <w:t>ther than this site visit for all prospective tenderers</w:t>
      </w:r>
      <w:r w:rsidRPr="00E82463">
        <w:rPr>
          <w:rFonts w:ascii="Times New Roman" w:hAnsi="Times New Roman"/>
          <w:sz w:val="22"/>
          <w:szCs w:val="22"/>
          <w:highlight w:val="lightGray"/>
          <w:lang w:val="en-GB"/>
        </w:rPr>
        <w:t>,</w:t>
      </w:r>
      <w:r w:rsidR="0047783A" w:rsidRPr="00E82463">
        <w:rPr>
          <w:rFonts w:ascii="Times New Roman" w:hAnsi="Times New Roman"/>
          <w:sz w:val="22"/>
          <w:szCs w:val="22"/>
          <w:highlight w:val="lightGray"/>
          <w:lang w:val="en-GB"/>
        </w:rPr>
        <w:t xml:space="preserve"> </w:t>
      </w:r>
      <w:r w:rsidRPr="00E82463">
        <w:rPr>
          <w:rFonts w:ascii="Times New Roman" w:hAnsi="Times New Roman"/>
          <w:sz w:val="22"/>
          <w:szCs w:val="22"/>
          <w:highlight w:val="lightGray"/>
          <w:lang w:val="en-GB"/>
        </w:rPr>
        <w:t xml:space="preserve">no visits by individual prospective tenderers can </w:t>
      </w:r>
      <w:r w:rsidR="0047783A" w:rsidRPr="00E82463">
        <w:rPr>
          <w:rFonts w:ascii="Times New Roman" w:hAnsi="Times New Roman"/>
          <w:sz w:val="22"/>
          <w:szCs w:val="22"/>
          <w:highlight w:val="lightGray"/>
          <w:lang w:val="en-GB"/>
        </w:rPr>
        <w:t>be organised</w:t>
      </w:r>
      <w:r w:rsidRPr="00E82463">
        <w:rPr>
          <w:rFonts w:ascii="Times New Roman" w:hAnsi="Times New Roman"/>
          <w:sz w:val="22"/>
          <w:szCs w:val="22"/>
          <w:highlight w:val="lightGray"/>
          <w:lang w:val="en-GB"/>
        </w:rPr>
        <w:t xml:space="preserve"> during the tender period</w:t>
      </w:r>
      <w:r w:rsidR="0047783A" w:rsidRPr="00E82463">
        <w:rPr>
          <w:rFonts w:ascii="Times New Roman" w:hAnsi="Times New Roman"/>
          <w:sz w:val="22"/>
          <w:szCs w:val="22"/>
          <w:highlight w:val="lightGray"/>
          <w:lang w:val="en-GB"/>
        </w:rPr>
        <w:t>.]</w:t>
      </w:r>
    </w:p>
    <w:p w:rsidR="0047783A" w:rsidRPr="00E82463" w:rsidRDefault="0047783A" w:rsidP="00A4424B">
      <w:pPr>
        <w:pStyle w:val="Heading1"/>
      </w:pPr>
      <w:bookmarkStart w:id="21" w:name="_Toc42488084"/>
      <w:r w:rsidRPr="00E82463">
        <w:lastRenderedPageBreak/>
        <w:t xml:space="preserve">Alteration or </w:t>
      </w:r>
      <w:proofErr w:type="spellStart"/>
      <w:r w:rsidRPr="00E82463">
        <w:t>withdrawal</w:t>
      </w:r>
      <w:proofErr w:type="spellEnd"/>
      <w:r w:rsidRPr="00E82463">
        <w:t xml:space="preserve"> of tenders</w:t>
      </w:r>
      <w:bookmarkEnd w:id="21"/>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2"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2"/>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3" w:name="_Toc42488086"/>
      <w:proofErr w:type="spellStart"/>
      <w:r w:rsidRPr="00E82463">
        <w:t>Ownership</w:t>
      </w:r>
      <w:proofErr w:type="spellEnd"/>
      <w:r w:rsidRPr="00E82463">
        <w:t xml:space="preserve"> of tenders</w:t>
      </w:r>
      <w:bookmarkEnd w:id="23"/>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rsidR="0047783A" w:rsidRPr="00E82463" w:rsidRDefault="0047783A" w:rsidP="00A4424B">
      <w:pPr>
        <w:pStyle w:val="Heading1"/>
      </w:pPr>
      <w:bookmarkStart w:id="24" w:name="_Toc42488087"/>
      <w:proofErr w:type="spellStart"/>
      <w:r w:rsidRPr="00E82463">
        <w:t>Joint venture</w:t>
      </w:r>
      <w:proofErr w:type="spellEnd"/>
      <w:r w:rsidRPr="00E82463">
        <w:t xml:space="preserve"> or consortium</w:t>
      </w:r>
      <w:bookmarkEnd w:id="24"/>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rsidR="0047783A" w:rsidRPr="00E82463" w:rsidRDefault="0047783A" w:rsidP="00A4424B">
      <w:pPr>
        <w:pStyle w:val="Heading1"/>
      </w:pPr>
      <w:bookmarkStart w:id="25" w:name="_Toc42488088"/>
      <w:proofErr w:type="spellStart"/>
      <w:r w:rsidRPr="00E82463">
        <w:t>Opening</w:t>
      </w:r>
      <w:proofErr w:type="spellEnd"/>
      <w:r w:rsidRPr="00E82463">
        <w:t xml:space="preserve"> of tenders</w:t>
      </w:r>
      <w:bookmarkEnd w:id="25"/>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The tenders will be opened in public session on &lt;</w:t>
      </w:r>
      <w:r w:rsidRPr="00E82463">
        <w:rPr>
          <w:rFonts w:ascii="Times New Roman" w:hAnsi="Times New Roman"/>
          <w:sz w:val="22"/>
          <w:highlight w:val="yellow"/>
          <w:lang w:val="en-GB"/>
        </w:rPr>
        <w:t>date and local time</w:t>
      </w:r>
      <w:r w:rsidRPr="00E82463">
        <w:rPr>
          <w:rFonts w:ascii="Times New Roman" w:hAnsi="Times New Roman"/>
          <w:sz w:val="22"/>
          <w:lang w:val="en-GB"/>
        </w:rPr>
        <w:t>&gt; at &lt;</w:t>
      </w:r>
      <w:r w:rsidRPr="00E82463">
        <w:rPr>
          <w:rFonts w:ascii="Times New Roman" w:hAnsi="Times New Roman"/>
          <w:sz w:val="22"/>
          <w:highlight w:val="yellow"/>
          <w:lang w:val="en-GB"/>
        </w:rPr>
        <w:t>address</w:t>
      </w:r>
      <w:r w:rsidRPr="00E82463">
        <w:rPr>
          <w:rFonts w:ascii="Times New Roman" w:hAnsi="Times New Roman"/>
          <w:sz w:val="22"/>
          <w:lang w:val="en-GB"/>
        </w:rPr>
        <w:t>&gt; by the committee appointed for the purpose. The committee will draw up minutes of the meeting, which will be available on request.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w:t>
      </w:r>
      <w:r w:rsidRPr="00E82463">
        <w:rPr>
          <w:rFonts w:ascii="Times New Roman" w:hAnsi="Times New Roman"/>
          <w:sz w:val="22"/>
          <w:lang w:val="en-GB"/>
        </w:rPr>
        <w:lastRenderedPageBreak/>
        <w:t xml:space="preserve">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rsidR="0047783A" w:rsidRDefault="0047783A" w:rsidP="00A4424B">
      <w:pPr>
        <w:pStyle w:val="Heading1"/>
      </w:pPr>
      <w:bookmarkStart w:id="26" w:name="_Toc42488089"/>
      <w:r w:rsidRPr="00E82463">
        <w:t>Evaluation of tenders</w:t>
      </w:r>
      <w:bookmarkEnd w:id="26"/>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F3658D" w:rsidRPr="00A037BD" w:rsidTr="00A037BD">
        <w:tc>
          <w:tcPr>
            <w:tcW w:w="9003" w:type="dxa"/>
            <w:shd w:val="clear" w:color="auto" w:fill="auto"/>
          </w:tcPr>
          <w:p w:rsidR="00F3658D" w:rsidRPr="007609B6" w:rsidRDefault="00F3658D" w:rsidP="00A037BD">
            <w:pPr>
              <w:spacing w:before="0" w:after="0"/>
              <w:rPr>
                <w:rFonts w:ascii="Times New Roman" w:hAnsi="Times New Roman"/>
                <w:sz w:val="22"/>
                <w:szCs w:val="22"/>
                <w:highlight w:val="yellow"/>
                <w:lang w:val="fr-BE"/>
              </w:rPr>
            </w:pPr>
            <w:proofErr w:type="spellStart"/>
            <w:r w:rsidRPr="007609B6">
              <w:rPr>
                <w:rFonts w:ascii="Times New Roman" w:hAnsi="Times New Roman"/>
                <w:sz w:val="22"/>
                <w:szCs w:val="22"/>
                <w:highlight w:val="yellow"/>
                <w:lang w:val="fr-BE"/>
              </w:rPr>
              <w:t>Imporant</w:t>
            </w:r>
            <w:proofErr w:type="spellEnd"/>
            <w:r w:rsidRPr="007609B6">
              <w:rPr>
                <w:rFonts w:ascii="Times New Roman" w:hAnsi="Times New Roman"/>
                <w:sz w:val="22"/>
                <w:szCs w:val="22"/>
                <w:highlight w:val="yellow"/>
                <w:lang w:val="fr-BE"/>
              </w:rPr>
              <w:t xml:space="preserve"> note :</w:t>
            </w:r>
          </w:p>
          <w:p w:rsidR="0056387A" w:rsidRPr="00A037BD" w:rsidRDefault="0056387A" w:rsidP="00A037BD">
            <w:pPr>
              <w:pStyle w:val="Default"/>
              <w:jc w:val="both"/>
              <w:rPr>
                <w:rFonts w:ascii="Times New Roman" w:hAnsi="Times New Roman" w:cs="Times New Roman"/>
                <w:sz w:val="22"/>
                <w:szCs w:val="22"/>
                <w:highlight w:val="yellow"/>
                <w:lang w:val="en-GB"/>
              </w:rPr>
            </w:pPr>
            <w:r w:rsidRPr="00C12527">
              <w:rPr>
                <w:rFonts w:ascii="Times New Roman" w:hAnsi="Times New Roman" w:cs="Times New Roman"/>
                <w:sz w:val="22"/>
                <w:szCs w:val="22"/>
                <w:highlight w:val="yellow"/>
                <w:lang w:val="en-GB"/>
              </w:rPr>
              <w:t xml:space="preserve">Best practice in public procurement </w:t>
            </w:r>
            <w:r w:rsidRPr="00C12527">
              <w:rPr>
                <w:rFonts w:ascii="Times New Roman" w:hAnsi="Times New Roman" w:cs="Times New Roman"/>
                <w:b/>
                <w:sz w:val="22"/>
                <w:szCs w:val="22"/>
                <w:highlight w:val="yellow"/>
                <w:u w:val="single"/>
                <w:lang w:val="en-GB"/>
              </w:rPr>
              <w:t>allows</w:t>
            </w:r>
            <w:r w:rsidRPr="00A2306B">
              <w:rPr>
                <w:rFonts w:ascii="Times New Roman" w:hAnsi="Times New Roman" w:cs="Times New Roman"/>
                <w:sz w:val="22"/>
                <w:szCs w:val="22"/>
                <w:highlight w:val="yellow"/>
                <w:lang w:val="en-GB"/>
              </w:rPr>
              <w:t xml:space="preserve"> tenders to be supplemented </w:t>
            </w:r>
            <w:r w:rsidRPr="00A2306B">
              <w:rPr>
                <w:rFonts w:ascii="Times New Roman" w:hAnsi="Times New Roman" w:cs="Times New Roman"/>
                <w:b/>
                <w:sz w:val="22"/>
                <w:szCs w:val="22"/>
                <w:highlight w:val="yellow"/>
                <w:u w:val="single"/>
                <w:lang w:val="en-GB"/>
              </w:rPr>
              <w:t>in regards to the documents related to the exclusion criteria, or selection criteria</w:t>
            </w:r>
            <w:r w:rsidRPr="00A037BD">
              <w:rPr>
                <w:rFonts w:ascii="Times New Roman" w:hAnsi="Times New Roman" w:cs="Times New Roman"/>
                <w:sz w:val="22"/>
                <w:szCs w:val="22"/>
                <w:highlight w:val="yellow"/>
                <w:lang w:val="en-GB"/>
              </w:rPr>
              <w:t xml:space="preserve">. </w:t>
            </w:r>
          </w:p>
          <w:p w:rsidR="0056387A" w:rsidRPr="00A037BD" w:rsidRDefault="0056387A" w:rsidP="00A037BD">
            <w:pPr>
              <w:pStyle w:val="Default"/>
              <w:jc w:val="both"/>
              <w:rPr>
                <w:rFonts w:ascii="Times New Roman" w:hAnsi="Times New Roman" w:cs="Times New Roman"/>
                <w:sz w:val="22"/>
                <w:szCs w:val="22"/>
                <w:highlight w:val="yellow"/>
                <w:lang w:val="en-GB"/>
              </w:rPr>
            </w:pPr>
          </w:p>
          <w:p w:rsidR="0056387A" w:rsidRPr="00A2306B" w:rsidRDefault="0056387A" w:rsidP="00A037BD">
            <w:pPr>
              <w:pStyle w:val="Default"/>
              <w:jc w:val="both"/>
              <w:rPr>
                <w:rFonts w:ascii="Times New Roman" w:hAnsi="Times New Roman" w:cs="Times New Roman"/>
                <w:sz w:val="22"/>
                <w:szCs w:val="22"/>
                <w:highlight w:val="yellow"/>
                <w:lang w:val="en-GB"/>
              </w:rPr>
            </w:pPr>
            <w:r w:rsidRPr="007609B6">
              <w:rPr>
                <w:rFonts w:ascii="Times New Roman" w:hAnsi="Times New Roman" w:cs="Times New Roman"/>
                <w:sz w:val="22"/>
                <w:szCs w:val="22"/>
                <w:highlight w:val="yellow"/>
                <w:lang w:val="en-GB"/>
              </w:rPr>
              <w:t xml:space="preserve">It </w:t>
            </w:r>
            <w:r w:rsidRPr="007609B6">
              <w:rPr>
                <w:rFonts w:ascii="Times New Roman" w:hAnsi="Times New Roman" w:cs="Times New Roman"/>
                <w:b/>
                <w:sz w:val="22"/>
                <w:szCs w:val="22"/>
                <w:highlight w:val="yellow"/>
                <w:u w:val="single"/>
                <w:lang w:val="en-GB"/>
              </w:rPr>
              <w:t>does not allow</w:t>
            </w:r>
            <w:r w:rsidRPr="00C12527">
              <w:rPr>
                <w:rFonts w:ascii="Times New Roman" w:hAnsi="Times New Roman" w:cs="Times New Roman"/>
                <w:sz w:val="22"/>
                <w:szCs w:val="22"/>
                <w:highlight w:val="yellow"/>
                <w:lang w:val="en-GB"/>
              </w:rPr>
              <w:t xml:space="preserve"> tenders to be supplemented or modified </w:t>
            </w:r>
            <w:r w:rsidRPr="00A2306B">
              <w:rPr>
                <w:rFonts w:ascii="Times New Roman" w:hAnsi="Times New Roman" w:cs="Times New Roman"/>
                <w:b/>
                <w:sz w:val="22"/>
                <w:szCs w:val="22"/>
                <w:highlight w:val="yellow"/>
                <w:u w:val="single"/>
                <w:lang w:val="en-GB"/>
              </w:rPr>
              <w:t>in regards to their technical offer</w:t>
            </w:r>
            <w:r w:rsidRPr="00A2306B">
              <w:rPr>
                <w:rFonts w:ascii="Times New Roman" w:hAnsi="Times New Roman" w:cs="Times New Roman"/>
                <w:sz w:val="22"/>
                <w:szCs w:val="22"/>
                <w:highlight w:val="yellow"/>
                <w:lang w:val="en-GB"/>
              </w:rPr>
              <w:t xml:space="preserve">. </w:t>
            </w:r>
          </w:p>
          <w:p w:rsidR="0056387A" w:rsidRPr="00A037BD" w:rsidRDefault="0056387A" w:rsidP="00A037BD">
            <w:pPr>
              <w:pStyle w:val="Default"/>
              <w:jc w:val="both"/>
              <w:rPr>
                <w:rFonts w:ascii="Times New Roman" w:hAnsi="Times New Roman" w:cs="Times New Roman"/>
                <w:sz w:val="22"/>
                <w:szCs w:val="22"/>
                <w:highlight w:val="yellow"/>
                <w:lang w:val="en-GB"/>
              </w:rPr>
            </w:pPr>
          </w:p>
          <w:p w:rsidR="0056387A" w:rsidRPr="00A037BD" w:rsidRDefault="0056387A" w:rsidP="00A037BD">
            <w:pPr>
              <w:pStyle w:val="Default"/>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 xml:space="preserve">Also, best practice in public procurement shows that tenders may be accepted in cases there are formal mistakes in the tenders, but if those formal mistakes are of such nature that they do not bring into question the integrity of the tender. </w:t>
            </w:r>
          </w:p>
          <w:p w:rsidR="0056387A" w:rsidRPr="00A037BD" w:rsidRDefault="0056387A" w:rsidP="00A037BD">
            <w:pPr>
              <w:pStyle w:val="Default"/>
              <w:jc w:val="both"/>
              <w:rPr>
                <w:rFonts w:ascii="Times New Roman" w:hAnsi="Times New Roman" w:cs="Times New Roman"/>
                <w:sz w:val="22"/>
                <w:szCs w:val="22"/>
                <w:highlight w:val="yellow"/>
                <w:lang w:val="en-GB"/>
              </w:rPr>
            </w:pPr>
          </w:p>
          <w:p w:rsidR="0056387A" w:rsidRPr="007609B6" w:rsidRDefault="0056387A" w:rsidP="00A037BD">
            <w:pPr>
              <w:pStyle w:val="Default"/>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For example, there may be a case where Contracting Authority</w:t>
            </w:r>
            <w:r w:rsidRPr="007609B6">
              <w:rPr>
                <w:rFonts w:ascii="Times New Roman" w:hAnsi="Times New Roman" w:cs="Times New Roman"/>
                <w:sz w:val="22"/>
                <w:szCs w:val="22"/>
                <w:highlight w:val="yellow"/>
                <w:lang w:val="en-GB"/>
              </w:rPr>
              <w:t xml:space="preserve"> requests tender guarantee in original and in copy. Tenderer delivers original of the guarantee, and unreadable copy. </w:t>
            </w:r>
            <w:r w:rsidRPr="00A037BD">
              <w:rPr>
                <w:rFonts w:ascii="Times New Roman" w:hAnsi="Times New Roman" w:cs="Times New Roman"/>
                <w:sz w:val="22"/>
                <w:szCs w:val="22"/>
                <w:highlight w:val="yellow"/>
                <w:lang w:val="en-GB"/>
              </w:rPr>
              <w:t xml:space="preserve">Contracting Authority </w:t>
            </w:r>
            <w:r w:rsidRPr="007609B6">
              <w:rPr>
                <w:rFonts w:ascii="Times New Roman" w:hAnsi="Times New Roman" w:cs="Times New Roman"/>
                <w:sz w:val="22"/>
                <w:szCs w:val="22"/>
                <w:highlight w:val="yellow"/>
                <w:lang w:val="en-GB"/>
              </w:rPr>
              <w:t>should not reject such offer since it is clear that the actual purpose of the request was achieved (having tender guarantee), and this formal mistake does not in any way affect the offer itself. Similar cases could be made e.g.:</w:t>
            </w:r>
            <w:r w:rsidRPr="00A037BD">
              <w:rPr>
                <w:rFonts w:ascii="Times New Roman" w:hAnsi="Times New Roman" w:cs="Times New Roman"/>
                <w:sz w:val="22"/>
                <w:szCs w:val="22"/>
                <w:highlight w:val="yellow"/>
                <w:lang w:val="en-GB"/>
              </w:rPr>
              <w:t xml:space="preserve"> </w:t>
            </w:r>
          </w:p>
          <w:p w:rsidR="0056387A" w:rsidRPr="00C12527" w:rsidRDefault="0056387A" w:rsidP="00A037BD">
            <w:pPr>
              <w:pStyle w:val="Default"/>
              <w:numPr>
                <w:ilvl w:val="0"/>
                <w:numId w:val="28"/>
              </w:numPr>
              <w:jc w:val="both"/>
              <w:rPr>
                <w:rFonts w:ascii="Times New Roman" w:hAnsi="Times New Roman" w:cs="Times New Roman"/>
                <w:sz w:val="22"/>
                <w:szCs w:val="22"/>
                <w:highlight w:val="yellow"/>
                <w:lang w:val="en-GB"/>
              </w:rPr>
            </w:pPr>
            <w:r w:rsidRPr="00C12527">
              <w:rPr>
                <w:rFonts w:ascii="Times New Roman" w:hAnsi="Times New Roman" w:cs="Times New Roman"/>
                <w:sz w:val="22"/>
                <w:szCs w:val="22"/>
                <w:highlight w:val="yellow"/>
                <w:lang w:val="en-GB"/>
              </w:rPr>
              <w:t xml:space="preserve">If delivered number of requested copies of the offer is less than required </w:t>
            </w:r>
          </w:p>
          <w:p w:rsidR="0056387A" w:rsidRPr="00A2306B" w:rsidRDefault="0056387A" w:rsidP="00A037BD">
            <w:pPr>
              <w:pStyle w:val="Default"/>
              <w:numPr>
                <w:ilvl w:val="0"/>
                <w:numId w:val="28"/>
              </w:numPr>
              <w:jc w:val="both"/>
              <w:rPr>
                <w:rFonts w:ascii="Times New Roman" w:hAnsi="Times New Roman" w:cs="Times New Roman"/>
                <w:sz w:val="22"/>
                <w:szCs w:val="22"/>
                <w:highlight w:val="yellow"/>
                <w:lang w:val="en-GB"/>
              </w:rPr>
            </w:pPr>
            <w:r w:rsidRPr="00A2306B">
              <w:rPr>
                <w:rFonts w:ascii="Times New Roman" w:hAnsi="Times New Roman" w:cs="Times New Roman"/>
                <w:sz w:val="22"/>
                <w:szCs w:val="22"/>
                <w:highlight w:val="yellow"/>
                <w:lang w:val="en-GB"/>
              </w:rPr>
              <w:t>In case of wrong numbering in the offer</w:t>
            </w:r>
          </w:p>
          <w:p w:rsidR="0056387A" w:rsidRPr="00A037BD" w:rsidRDefault="0056387A" w:rsidP="00A037BD">
            <w:pPr>
              <w:pStyle w:val="Default"/>
              <w:numPr>
                <w:ilvl w:val="0"/>
                <w:numId w:val="28"/>
              </w:numPr>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In case offer is duly signed, but not additionally signed or initialled in other places (even if requested)</w:t>
            </w:r>
          </w:p>
          <w:p w:rsidR="0056387A" w:rsidRPr="007609B6" w:rsidRDefault="0056387A" w:rsidP="00A037BD">
            <w:pPr>
              <w:pStyle w:val="Default"/>
              <w:numPr>
                <w:ilvl w:val="0"/>
                <w:numId w:val="28"/>
              </w:numPr>
              <w:jc w:val="both"/>
              <w:rPr>
                <w:rFonts w:ascii="Times New Roman" w:hAnsi="Times New Roman" w:cs="Times New Roman"/>
                <w:sz w:val="22"/>
                <w:szCs w:val="22"/>
                <w:highlight w:val="yellow"/>
                <w:lang w:val="en-GB"/>
              </w:rPr>
            </w:pPr>
            <w:r w:rsidRPr="00A037BD">
              <w:rPr>
                <w:rFonts w:ascii="Times New Roman" w:hAnsi="Times New Roman" w:cs="Times New Roman"/>
                <w:sz w:val="22"/>
                <w:szCs w:val="22"/>
                <w:highlight w:val="yellow"/>
                <w:lang w:val="en-GB"/>
              </w:rPr>
              <w:t xml:space="preserve">If Contracting Authority </w:t>
            </w:r>
            <w:r w:rsidRPr="007609B6">
              <w:rPr>
                <w:rFonts w:ascii="Times New Roman" w:hAnsi="Times New Roman" w:cs="Times New Roman"/>
                <w:sz w:val="22"/>
                <w:szCs w:val="22"/>
                <w:highlight w:val="yellow"/>
                <w:lang w:val="en-GB"/>
              </w:rPr>
              <w:t xml:space="preserve">can clearly conclude offer content.     </w:t>
            </w:r>
          </w:p>
          <w:p w:rsidR="0056387A" w:rsidRPr="00C12527" w:rsidRDefault="0056387A" w:rsidP="00A037BD">
            <w:pPr>
              <w:pStyle w:val="Default"/>
              <w:jc w:val="both"/>
              <w:rPr>
                <w:rFonts w:ascii="Times New Roman" w:hAnsi="Times New Roman" w:cs="Times New Roman"/>
                <w:sz w:val="22"/>
                <w:szCs w:val="22"/>
                <w:highlight w:val="yellow"/>
                <w:lang w:val="en-GB"/>
              </w:rPr>
            </w:pPr>
          </w:p>
          <w:p w:rsidR="0056387A" w:rsidRPr="007609B6" w:rsidRDefault="0056387A" w:rsidP="00A037BD">
            <w:pPr>
              <w:spacing w:before="0" w:after="0"/>
              <w:jc w:val="both"/>
              <w:rPr>
                <w:rFonts w:ascii="Times New Roman" w:hAnsi="Times New Roman"/>
                <w:sz w:val="22"/>
                <w:szCs w:val="22"/>
                <w:highlight w:val="yellow"/>
                <w:lang w:val="fr-BE"/>
              </w:rPr>
            </w:pPr>
            <w:r w:rsidRPr="00A2306B">
              <w:rPr>
                <w:rFonts w:ascii="Times New Roman" w:hAnsi="Times New Roman"/>
                <w:sz w:val="22"/>
                <w:szCs w:val="22"/>
                <w:highlight w:val="yellow"/>
              </w:rPr>
              <w:t xml:space="preserve">It is clear that in example cases, conduct of the Evaluation Committee enables effective procurement and efficient spending of public procurement funds (accepting </w:t>
            </w:r>
            <w:r w:rsidRPr="00A037BD">
              <w:rPr>
                <w:rFonts w:ascii="Times New Roman" w:hAnsi="Times New Roman"/>
                <w:sz w:val="22"/>
                <w:szCs w:val="22"/>
                <w:highlight w:val="yellow"/>
                <w:shd w:val="clear" w:color="auto" w:fill="FFFFFF"/>
              </w:rPr>
              <w:t xml:space="preserve">the tender offering lowest price or </w:t>
            </w:r>
            <w:r w:rsidRPr="007609B6">
              <w:rPr>
                <w:rFonts w:ascii="Times New Roman" w:hAnsi="Times New Roman"/>
                <w:sz w:val="22"/>
                <w:szCs w:val="22"/>
                <w:highlight w:val="yellow"/>
                <w:shd w:val="clear" w:color="auto" w:fill="FFFFFF"/>
              </w:rPr>
              <w:t>best value for money).</w:t>
            </w:r>
          </w:p>
          <w:p w:rsidR="0056387A" w:rsidRPr="00C12527" w:rsidRDefault="0056387A" w:rsidP="00A037BD">
            <w:pPr>
              <w:spacing w:before="0" w:after="0"/>
              <w:rPr>
                <w:rFonts w:ascii="Times New Roman" w:hAnsi="Times New Roman"/>
                <w:sz w:val="22"/>
                <w:szCs w:val="22"/>
                <w:highlight w:val="yellow"/>
                <w:lang w:val="fr-BE"/>
              </w:rPr>
            </w:pPr>
          </w:p>
        </w:tc>
      </w:tr>
    </w:tbl>
    <w:p w:rsidR="00F3658D" w:rsidRPr="008B6A30" w:rsidRDefault="00F3658D" w:rsidP="008B6A30">
      <w:pPr>
        <w:ind w:left="567"/>
      </w:pP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7"/>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lastRenderedPageBreak/>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rsidR="00C12527" w:rsidRPr="00C12527" w:rsidRDefault="00C12527" w:rsidP="008B6A30">
      <w:pPr>
        <w:pStyle w:val="Heading1"/>
      </w:pPr>
      <w:bookmarkStart w:id="28" w:name="_Toc41467299"/>
      <w:bookmarkStart w:id="29" w:name="_Toc42488091"/>
      <w:r w:rsidRPr="00C12527">
        <w:t xml:space="preserve">Notification of </w:t>
      </w:r>
      <w:proofErr w:type="spellStart"/>
      <w:r w:rsidRPr="00C12527">
        <w:t>award</w:t>
      </w:r>
      <w:proofErr w:type="spellEnd"/>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rsidR="00C12527" w:rsidRPr="00C12527" w:rsidRDefault="00C12527" w:rsidP="008B6A30">
      <w:pPr>
        <w:pStyle w:val="Heading1"/>
      </w:pPr>
      <w:r w:rsidRPr="00C12527">
        <w:t xml:space="preserve">Signature of the </w:t>
      </w:r>
      <w:proofErr w:type="spellStart"/>
      <w:r w:rsidRPr="00C12527">
        <w:t>contract</w:t>
      </w:r>
      <w:proofErr w:type="spellEnd"/>
      <w:r w:rsidRPr="00C12527">
        <w:t xml:space="preserve"> and performance </w:t>
      </w:r>
      <w:proofErr w:type="spellStart"/>
      <w:r w:rsidRPr="00C12527">
        <w:t>guarantee</w:t>
      </w:r>
      <w:proofErr w:type="spellEnd"/>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22.1. </w:t>
      </w:r>
      <w:r w:rsidRPr="00C12527">
        <w:rPr>
          <w:rFonts w:ascii="Times New Roman" w:hAnsi="Times New Roman"/>
          <w:sz w:val="22"/>
        </w:rPr>
        <w:t xml:space="preserve">The successful tenderer will be informed in writing that its tender has been accepted (notification of award). </w:t>
      </w:r>
      <w:proofErr w:type="spellStart"/>
      <w:r w:rsidRPr="00C12527">
        <w:rPr>
          <w:rFonts w:ascii="Times New Roman" w:hAnsi="Times New Roman"/>
          <w:sz w:val="22"/>
          <w:lang w:val="fr-BE"/>
        </w:rPr>
        <w:t>Upon</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request</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contracting</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authority</w:t>
      </w:r>
      <w:proofErr w:type="spellEnd"/>
      <w:r w:rsidRPr="00C12527">
        <w:rPr>
          <w:rFonts w:ascii="Times New Roman" w:hAnsi="Times New Roman"/>
          <w:sz w:val="22"/>
          <w:lang w:val="fr-BE"/>
        </w:rPr>
        <w:t xml:space="preserve"> and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signature of the </w:t>
      </w:r>
      <w:proofErr w:type="spellStart"/>
      <w:r w:rsidRPr="00C12527">
        <w:rPr>
          <w:rFonts w:ascii="Times New Roman" w:hAnsi="Times New Roman"/>
          <w:sz w:val="22"/>
          <w:lang w:val="fr-BE"/>
        </w:rPr>
        <w:t>contract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with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successful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tenderer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shall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provide</w:t>
      </w:r>
      <w:proofErr w:type="spellEnd"/>
      <w:r w:rsidRPr="00C12527">
        <w:rPr>
          <w:rFonts w:ascii="Times New Roman" w:hAnsi="Times New Roman"/>
          <w:sz w:val="22"/>
          <w:lang w:val="fr-BE"/>
        </w:rPr>
        <w:t xml:space="preserve"> the </w:t>
      </w:r>
      <w:proofErr w:type="spellStart"/>
      <w:r w:rsidRPr="00C12527">
        <w:rPr>
          <w:rFonts w:ascii="Times New Roman" w:hAnsi="Times New Roman"/>
          <w:b/>
          <w:sz w:val="22"/>
          <w:lang w:val="fr-BE"/>
        </w:rPr>
        <w:t>documentary</w:t>
      </w:r>
      <w:proofErr w:type="spellEnd"/>
      <w:r w:rsidRPr="00C12527">
        <w:rPr>
          <w:rFonts w:ascii="Times New Roman" w:hAnsi="Times New Roman"/>
          <w:b/>
          <w:sz w:val="22"/>
          <w:lang w:val="fr-BE"/>
        </w:rPr>
        <w:t xml:space="preserve"> proof</w:t>
      </w:r>
      <w:r w:rsidRPr="00C12527">
        <w:rPr>
          <w:rFonts w:ascii="Times New Roman" w:hAnsi="Times New Roman"/>
          <w:sz w:val="22"/>
          <w:lang w:val="fr-BE"/>
        </w:rPr>
        <w:t xml:space="preserve">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required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under</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law</w:t>
      </w:r>
      <w:proofErr w:type="spellEnd"/>
      <w:r w:rsidRPr="00C12527">
        <w:rPr>
          <w:rFonts w:ascii="Times New Roman" w:hAnsi="Times New Roman"/>
          <w:sz w:val="22"/>
          <w:lang w:val="fr-BE"/>
        </w:rPr>
        <w:t xml:space="preserve"> of the country in </w:t>
      </w:r>
      <w:proofErr w:type="spellStart"/>
      <w:r w:rsidRPr="00C12527">
        <w:rPr>
          <w:rFonts w:ascii="Times New Roman" w:hAnsi="Times New Roman"/>
          <w:sz w:val="22"/>
          <w:lang w:val="fr-BE"/>
        </w:rPr>
        <w:t>which</w:t>
      </w:r>
      <w:proofErr w:type="spellEnd"/>
      <w:r w:rsidRPr="00C12527">
        <w:rPr>
          <w:rFonts w:ascii="Times New Roman" w:hAnsi="Times New Roman"/>
          <w:sz w:val="22"/>
          <w:lang w:val="fr-BE"/>
        </w:rPr>
        <w:t xml:space="preserve"> the </w:t>
      </w:r>
      <w:proofErr w:type="spellStart"/>
      <w:r w:rsidRPr="00C12527">
        <w:rPr>
          <w:rFonts w:ascii="Times New Roman" w:hAnsi="Times New Roman"/>
          <w:sz w:val="22"/>
          <w:lang w:val="fr-BE"/>
        </w:rPr>
        <w:t>company</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each</w:t>
      </w:r>
      <w:proofErr w:type="spellEnd"/>
      <w:r w:rsidRPr="00C12527">
        <w:rPr>
          <w:rFonts w:ascii="Times New Roman" w:hAnsi="Times New Roman"/>
          <w:sz w:val="22"/>
          <w:lang w:val="fr-BE"/>
        </w:rPr>
        <w:t xml:space="preserve"> of the </w:t>
      </w:r>
      <w:proofErr w:type="spellStart"/>
      <w:r w:rsidRPr="00C12527">
        <w:rPr>
          <w:rFonts w:ascii="Times New Roman" w:hAnsi="Times New Roman"/>
          <w:sz w:val="22"/>
          <w:lang w:val="fr-BE"/>
        </w:rPr>
        <w:t>companies</w:t>
      </w:r>
      <w:proofErr w:type="spellEnd"/>
      <w:r w:rsidRPr="00C12527">
        <w:rPr>
          <w:rFonts w:ascii="Times New Roman" w:hAnsi="Times New Roman"/>
          <w:sz w:val="22"/>
          <w:lang w:val="fr-BE"/>
        </w:rPr>
        <w:t xml:space="preserve"> in case of a consortium)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effectively</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established</w:t>
      </w:r>
      <w:proofErr w:type="spellEnd"/>
      <w:r w:rsidRPr="00C12527">
        <w:rPr>
          <w:rFonts w:ascii="Times New Roman" w:hAnsi="Times New Roman"/>
          <w:sz w:val="22"/>
          <w:lang w:val="fr-BE"/>
        </w:rPr>
        <w:t xml:space="preserve">, to show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is</w:t>
      </w:r>
      <w:proofErr w:type="spellEnd"/>
      <w:r w:rsidRPr="00C12527">
        <w:rPr>
          <w:rFonts w:ascii="Times New Roman" w:hAnsi="Times New Roman"/>
          <w:sz w:val="22"/>
          <w:lang w:val="fr-BE"/>
        </w:rPr>
        <w:t xml:space="preserve"> not in </w:t>
      </w:r>
      <w:proofErr w:type="spellStart"/>
      <w:r w:rsidRPr="00C12527">
        <w:rPr>
          <w:rFonts w:ascii="Times New Roman" w:hAnsi="Times New Roman"/>
          <w:sz w:val="22"/>
          <w:lang w:val="fr-BE"/>
        </w:rPr>
        <w:t>any</w:t>
      </w:r>
      <w:proofErr w:type="spellEnd"/>
      <w:r w:rsidRPr="00C12527">
        <w:rPr>
          <w:rFonts w:ascii="Times New Roman" w:hAnsi="Times New Roman"/>
          <w:sz w:val="22"/>
          <w:lang w:val="fr-BE"/>
        </w:rPr>
        <w:t xml:space="preserve"> of the exclusion situations </w:t>
      </w:r>
      <w:proofErr w:type="spellStart"/>
      <w:r w:rsidRPr="00C12527">
        <w:rPr>
          <w:rFonts w:ascii="Times New Roman" w:hAnsi="Times New Roman"/>
          <w:sz w:val="22"/>
          <w:lang w:val="fr-BE"/>
        </w:rPr>
        <w:t>listed</w:t>
      </w:r>
      <w:proofErr w:type="spellEnd"/>
      <w:r w:rsidRPr="00C12527">
        <w:rPr>
          <w:rFonts w:ascii="Times New Roman" w:hAnsi="Times New Roman"/>
          <w:sz w:val="22"/>
          <w:lang w:val="fr-BE"/>
        </w:rPr>
        <w:t xml:space="preserve"> in Section 2.6.10.1. </w:t>
      </w:r>
      <w:proofErr w:type="gramStart"/>
      <w:r w:rsidRPr="00C12527">
        <w:rPr>
          <w:rFonts w:ascii="Times New Roman" w:hAnsi="Times New Roman"/>
          <w:sz w:val="22"/>
          <w:lang w:val="fr-BE"/>
        </w:rPr>
        <w:t>of</w:t>
      </w:r>
      <w:proofErr w:type="gramEnd"/>
      <w:r w:rsidRPr="00C12527">
        <w:rPr>
          <w:rFonts w:ascii="Times New Roman" w:hAnsi="Times New Roman"/>
          <w:sz w:val="22"/>
          <w:lang w:val="fr-BE"/>
        </w:rPr>
        <w:t xml:space="preserve"> the </w:t>
      </w:r>
      <w:proofErr w:type="spellStart"/>
      <w:r w:rsidRPr="00C12527">
        <w:rPr>
          <w:rFonts w:ascii="Times New Roman" w:hAnsi="Times New Roman"/>
          <w:sz w:val="22"/>
          <w:lang w:val="fr-BE"/>
        </w:rPr>
        <w:t>practical</w:t>
      </w:r>
      <w:proofErr w:type="spellEnd"/>
      <w:r w:rsidRPr="00C12527">
        <w:rPr>
          <w:rFonts w:ascii="Times New Roman" w:hAnsi="Times New Roman"/>
          <w:sz w:val="22"/>
          <w:lang w:val="fr-BE"/>
        </w:rPr>
        <w:t xml:space="preserve"> guide. This </w:t>
      </w:r>
      <w:proofErr w:type="spellStart"/>
      <w:r w:rsidRPr="00C12527">
        <w:rPr>
          <w:rFonts w:ascii="Times New Roman" w:hAnsi="Times New Roman"/>
          <w:sz w:val="22"/>
          <w:lang w:val="fr-BE"/>
        </w:rPr>
        <w:t>evidence</w:t>
      </w:r>
      <w:proofErr w:type="spellEnd"/>
      <w:r w:rsidRPr="00C12527">
        <w:rPr>
          <w:rFonts w:ascii="Times New Roman" w:hAnsi="Times New Roman"/>
          <w:sz w:val="22"/>
          <w:lang w:val="fr-BE"/>
        </w:rPr>
        <w:t xml:space="preserve"> or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or </w:t>
      </w:r>
      <w:proofErr w:type="spellStart"/>
      <w:r w:rsidRPr="00C12527">
        <w:rPr>
          <w:rFonts w:ascii="Times New Roman" w:hAnsi="Times New Roman"/>
          <w:sz w:val="22"/>
          <w:lang w:val="fr-BE"/>
        </w:rPr>
        <w:t>statements</w:t>
      </w:r>
      <w:proofErr w:type="spellEnd"/>
      <w:r w:rsidRPr="00C12527">
        <w:rPr>
          <w:rFonts w:ascii="Times New Roman" w:hAnsi="Times New Roman"/>
          <w:sz w:val="22"/>
          <w:lang w:val="fr-BE"/>
        </w:rPr>
        <w:t xml:space="preserve"> must carry a date not </w:t>
      </w:r>
      <w:proofErr w:type="spellStart"/>
      <w:r w:rsidRPr="00C12527">
        <w:rPr>
          <w:rFonts w:ascii="Times New Roman" w:hAnsi="Times New Roman"/>
          <w:sz w:val="22"/>
          <w:lang w:val="fr-BE"/>
        </w:rPr>
        <w:t>earlier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than</w:t>
      </w:r>
      <w:proofErr w:type="spellEnd"/>
      <w:r w:rsidRPr="00C12527">
        <w:rPr>
          <w:rFonts w:ascii="Times New Roman" w:hAnsi="Times New Roman"/>
          <w:sz w:val="22"/>
          <w:lang w:val="fr-BE"/>
        </w:rPr>
        <w:t xml:space="preserve"> one </w:t>
      </w:r>
      <w:proofErr w:type="spellStart"/>
      <w:r w:rsidRPr="00C12527">
        <w:rPr>
          <w:rFonts w:ascii="Times New Roman" w:hAnsi="Times New Roman"/>
          <w:sz w:val="22"/>
          <w:lang w:val="fr-BE"/>
        </w:rPr>
        <w:t>year</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before</w:t>
      </w:r>
      <w:proofErr w:type="spellEnd"/>
      <w:r w:rsidRPr="00C12527">
        <w:rPr>
          <w:rFonts w:ascii="Times New Roman" w:hAnsi="Times New Roman"/>
          <w:sz w:val="22"/>
          <w:lang w:val="fr-BE"/>
        </w:rPr>
        <w:t xml:space="preserve"> the date of </w:t>
      </w:r>
      <w:proofErr w:type="spellStart"/>
      <w:r w:rsidRPr="00C12527">
        <w:rPr>
          <w:rFonts w:ascii="Times New Roman" w:hAnsi="Times New Roman"/>
          <w:sz w:val="22"/>
          <w:lang w:val="fr-BE"/>
        </w:rPr>
        <w:t>submission</w:t>
      </w:r>
      <w:proofErr w:type="spellEnd"/>
      <w:r w:rsidRPr="00C12527">
        <w:rPr>
          <w:rFonts w:ascii="Times New Roman" w:hAnsi="Times New Roman"/>
          <w:sz w:val="22"/>
          <w:lang w:val="fr-BE"/>
        </w:rPr>
        <w:t xml:space="preserve"> of the tender. In addition, a </w:t>
      </w:r>
      <w:proofErr w:type="spellStart"/>
      <w:r w:rsidRPr="00C12527">
        <w:rPr>
          <w:rFonts w:ascii="Times New Roman" w:hAnsi="Times New Roman"/>
          <w:sz w:val="22"/>
          <w:lang w:val="fr-BE"/>
        </w:rPr>
        <w:t>statement</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shall</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be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provided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that</w:t>
      </w:r>
      <w:proofErr w:type="spellEnd"/>
      <w:r w:rsidRPr="00C12527">
        <w:rPr>
          <w:rFonts w:ascii="Times New Roman" w:hAnsi="Times New Roman"/>
          <w:sz w:val="22"/>
          <w:lang w:val="fr-BE"/>
        </w:rPr>
        <w:t xml:space="preserve"> the situations </w:t>
      </w:r>
      <w:proofErr w:type="spellStart"/>
      <w:r w:rsidRPr="00C12527">
        <w:rPr>
          <w:rFonts w:ascii="Times New Roman" w:hAnsi="Times New Roman"/>
          <w:sz w:val="22"/>
          <w:lang w:val="fr-BE"/>
        </w:rPr>
        <w:t>described</w:t>
      </w:r>
      <w:proofErr w:type="spellEnd"/>
      <w:r w:rsidRPr="00C12527">
        <w:rPr>
          <w:rFonts w:ascii="Times New Roman" w:hAnsi="Times New Roman"/>
          <w:sz w:val="22"/>
          <w:lang w:val="fr-BE"/>
        </w:rPr>
        <w:t xml:space="preserve"> in </w:t>
      </w:r>
      <w:proofErr w:type="spellStart"/>
      <w:r w:rsidRPr="00C12527">
        <w:rPr>
          <w:rFonts w:ascii="Times New Roman" w:hAnsi="Times New Roman"/>
          <w:sz w:val="22"/>
          <w:lang w:val="fr-BE"/>
        </w:rPr>
        <w:t>these</w:t>
      </w:r>
      <w:proofErr w:type="spellEnd"/>
      <w:r w:rsidRPr="00C12527">
        <w:rPr>
          <w:rFonts w:ascii="Times New Roman" w:hAnsi="Times New Roman"/>
          <w:sz w:val="22"/>
          <w:lang w:val="fr-BE"/>
        </w:rPr>
        <w:t xml:space="preserve"> documents have not </w:t>
      </w:r>
      <w:proofErr w:type="spellStart"/>
      <w:r w:rsidRPr="00C12527">
        <w:rPr>
          <w:rFonts w:ascii="Times New Roman" w:hAnsi="Times New Roman"/>
          <w:sz w:val="22"/>
          <w:lang w:val="fr-BE"/>
        </w:rPr>
        <w:t>changed</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since</w:t>
      </w:r>
      <w:proofErr w:type="spellEnd"/>
      <w:r w:rsidRPr="00C12527">
        <w:rPr>
          <w:rFonts w:ascii="Times New Roman" w:hAnsi="Times New Roman"/>
          <w:sz w:val="22"/>
          <w:lang w:val="fr-BE"/>
        </w:rPr>
        <w:t xml:space="preserve"> </w:t>
      </w:r>
      <w:proofErr w:type="spellStart"/>
      <w:r w:rsidRPr="00C12527">
        <w:rPr>
          <w:rFonts w:ascii="Times New Roman" w:hAnsi="Times New Roman"/>
          <w:sz w:val="22"/>
          <w:lang w:val="fr-BE"/>
        </w:rPr>
        <w:t>then</w:t>
      </w:r>
      <w:proofErr w:type="spellEnd"/>
      <w:r w:rsidRPr="00C12527">
        <w:rPr>
          <w:rFonts w:ascii="Times New Roman" w:hAnsi="Times New Roman"/>
          <w:sz w:val="22"/>
          <w:lang w:val="fr-BE"/>
        </w:rPr>
        <w:t>.</w:t>
      </w:r>
    </w:p>
    <w:p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practical guide.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w:t>
      </w:r>
      <w:r w:rsidRPr="00C12527">
        <w:rPr>
          <w:rFonts w:ascii="Times New Roman" w:hAnsi="Times New Roman"/>
          <w:sz w:val="22"/>
        </w:rPr>
        <w:lastRenderedPageBreak/>
        <w:t>false information, the award will be considered null and void. In such a case, the contracting authority may award the tender to the next lowest tenderer or cancel the tender procedure.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C12527" w:rsidRPr="00C12527" w:rsidRDefault="00C12527" w:rsidP="00C12527">
      <w:pPr>
        <w:ind w:left="567"/>
        <w:jc w:val="both"/>
        <w:rPr>
          <w:rFonts w:ascii="Times New Roman" w:hAnsi="Times New Roman"/>
          <w:color w:val="000000"/>
          <w:sz w:val="22"/>
          <w:szCs w:val="22"/>
          <w:highlight w:val="yellow"/>
        </w:rPr>
      </w:pPr>
      <w:r w:rsidRPr="00C12527">
        <w:rPr>
          <w:rFonts w:ascii="Times New Roman" w:hAnsi="Times New Roman"/>
          <w:color w:val="000000"/>
          <w:sz w:val="22"/>
          <w:szCs w:val="22"/>
          <w:highlight w:val="yellow"/>
        </w:rPr>
        <w:t xml:space="preserve">[For contracts with a value of maximum EUR 300 000: </w:t>
      </w:r>
    </w:p>
    <w:p w:rsidR="00C12527" w:rsidRPr="00C12527" w:rsidRDefault="00C12527" w:rsidP="00C12527">
      <w:pPr>
        <w:ind w:left="567"/>
        <w:jc w:val="both"/>
        <w:rPr>
          <w:rFonts w:ascii="Times New Roman" w:hAnsi="Times New Roman"/>
          <w:color w:val="000000"/>
          <w:sz w:val="22"/>
          <w:szCs w:val="22"/>
        </w:rPr>
      </w:pPr>
      <w:r w:rsidRPr="00C12527">
        <w:rPr>
          <w:rFonts w:ascii="Times New Roman" w:hAnsi="Times New Roman"/>
          <w:color w:val="000000"/>
          <w:sz w:val="22"/>
          <w:szCs w:val="22"/>
        </w:rPr>
        <w:t>[</w:t>
      </w:r>
      <w:r w:rsidRPr="00C12527">
        <w:rPr>
          <w:rFonts w:ascii="Times New Roman" w:hAnsi="Times New Roman"/>
          <w:color w:val="000000"/>
          <w:sz w:val="22"/>
          <w:szCs w:val="22"/>
          <w:highlight w:val="yellow"/>
        </w:rPr>
        <w:t>Option 1:</w:t>
      </w:r>
      <w:r w:rsidRPr="00C12527">
        <w:rPr>
          <w:rFonts w:ascii="Times New Roman" w:hAnsi="Times New Roman"/>
          <w:color w:val="000000"/>
          <w:sz w:val="22"/>
          <w:szCs w:val="22"/>
        </w:rPr>
        <w:t xml:space="preserve"> </w:t>
      </w:r>
      <w:r w:rsidRPr="00C12527">
        <w:rPr>
          <w:rFonts w:ascii="Times New Roman" w:hAnsi="Times New Roman"/>
          <w:color w:val="000000"/>
          <w:sz w:val="22"/>
          <w:szCs w:val="22"/>
          <w:highlight w:val="lightGray"/>
        </w:rPr>
        <w:t>Documentary evidence of the financial and economic capacity and/or of the technical and professional capacity according to the selection criteria specified in point 16 of the contract notice shall be submitted. (See</w:t>
      </w:r>
      <w:r w:rsidRPr="00C12527">
        <w:rPr>
          <w:rFonts w:ascii="Times New Roman" w:hAnsi="Times New Roman"/>
          <w:sz w:val="22"/>
          <w:szCs w:val="22"/>
          <w:highlight w:val="lightGray"/>
        </w:rPr>
        <w:t xml:space="preserve"> further Section 2.6.11. of the practical guide).]</w:t>
      </w:r>
      <w:r w:rsidRPr="00C12527">
        <w:rPr>
          <w:rFonts w:ascii="Times New Roman" w:hAnsi="Times New Roman"/>
          <w:color w:val="000000"/>
          <w:sz w:val="22"/>
          <w:szCs w:val="22"/>
        </w:rPr>
        <w:t xml:space="preserve"> </w:t>
      </w:r>
    </w:p>
    <w:p w:rsidR="00C12527" w:rsidRPr="00C12527" w:rsidRDefault="00C12527" w:rsidP="00C12527">
      <w:pPr>
        <w:ind w:left="567" w:firstLine="33"/>
        <w:jc w:val="both"/>
        <w:rPr>
          <w:rFonts w:ascii="Times New Roman" w:hAnsi="Times New Roman"/>
          <w:color w:val="000000"/>
          <w:sz w:val="22"/>
          <w:szCs w:val="22"/>
        </w:rPr>
      </w:pPr>
      <w:r w:rsidRPr="00C12527">
        <w:rPr>
          <w:rFonts w:ascii="Times New Roman" w:hAnsi="Times New Roman"/>
          <w:color w:val="000000"/>
          <w:sz w:val="22"/>
          <w:szCs w:val="22"/>
        </w:rPr>
        <w:t>[</w:t>
      </w:r>
      <w:r w:rsidRPr="00C12527">
        <w:rPr>
          <w:rFonts w:ascii="Times New Roman" w:hAnsi="Times New Roman"/>
          <w:color w:val="000000"/>
          <w:sz w:val="22"/>
          <w:szCs w:val="22"/>
          <w:highlight w:val="yellow"/>
        </w:rPr>
        <w:t>Option 2: The contracting authority may, depending on its assessment of the risks, decide not to require the documentary proof of the selection criteria, but in that case no pre-financing will be granted:</w:t>
      </w:r>
      <w:r w:rsidRPr="00C12527">
        <w:rPr>
          <w:rFonts w:ascii="Times New Roman" w:hAnsi="Times New Roman"/>
          <w:color w:val="000000"/>
          <w:sz w:val="22"/>
          <w:szCs w:val="22"/>
        </w:rPr>
        <w:t xml:space="preserve"> </w:t>
      </w:r>
      <w:r w:rsidRPr="00C12527">
        <w:rPr>
          <w:rFonts w:ascii="Times New Roman" w:hAnsi="Times New Roman"/>
          <w:color w:val="000000"/>
          <w:sz w:val="22"/>
          <w:szCs w:val="22"/>
          <w:highlight w:val="lightGray"/>
        </w:rPr>
        <w:t>No documentary evidence of the selection criteria in point 16 of the contract notice shall be submitted but no pre-financing will be granted.]</w:t>
      </w:r>
      <w:r w:rsidRPr="00C12527">
        <w:rPr>
          <w:rFonts w:ascii="Times New Roman" w:hAnsi="Times New Roman"/>
          <w:color w:val="000000"/>
          <w:sz w:val="22"/>
          <w:szCs w:val="22"/>
        </w:rPr>
        <w:t xml:space="preserve"> ]</w:t>
      </w:r>
    </w:p>
    <w:p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22.4. </w:t>
      </w:r>
      <w:r w:rsidR="00C12527" w:rsidRPr="00C12527">
        <w:rPr>
          <w:rFonts w:ascii="Times New Roman" w:hAnsi="Times New Roman"/>
          <w:sz w:val="22"/>
        </w:rPr>
        <w:t>The contracting authority reserves the right to vary quantities specified in the tender by +/- 100</w:t>
      </w:r>
      <w:r w:rsidR="00C12527" w:rsidRPr="00C12527">
        <w:rPr>
          <w:rFonts w:ascii="Times New Roman" w:hAnsi="Times New Roman"/>
          <w:w w:val="50"/>
          <w:sz w:val="22"/>
        </w:rPr>
        <w:t> </w:t>
      </w:r>
      <w:r w:rsidR="00C12527" w:rsidRPr="00C12527">
        <w:rPr>
          <w:rFonts w:ascii="Times New Roman" w:hAnsi="Times New Roman"/>
          <w:sz w:val="22"/>
        </w:rPr>
        <w:t xml:space="preserve">% at the time of contracting and during the validity of the contract. </w:t>
      </w:r>
      <w:r w:rsidR="00C12527" w:rsidRPr="00C12527">
        <w:rPr>
          <w:rFonts w:ascii="Times New Roman" w:hAnsi="Times New Roman"/>
          <w:sz w:val="22"/>
          <w:lang w:val="fr-BE"/>
        </w:rPr>
        <w:t xml:space="preserve">The total value of the supplies </w:t>
      </w:r>
      <w:proofErr w:type="spellStart"/>
      <w:r w:rsidR="00C12527" w:rsidRPr="00C12527">
        <w:rPr>
          <w:rFonts w:ascii="Times New Roman" w:hAnsi="Times New Roman"/>
          <w:sz w:val="22"/>
          <w:lang w:val="fr-BE"/>
        </w:rPr>
        <w:t>may</w:t>
      </w:r>
      <w:proofErr w:type="spellEnd"/>
      <w:r w:rsidR="00C12527" w:rsidRPr="00C12527">
        <w:rPr>
          <w:rFonts w:ascii="Times New Roman" w:hAnsi="Times New Roman"/>
          <w:sz w:val="22"/>
          <w:lang w:val="fr-BE"/>
        </w:rPr>
        <w:t xml:space="preserve"> not, as a </w:t>
      </w:r>
      <w:proofErr w:type="spellStart"/>
      <w:r w:rsidR="00C12527" w:rsidRPr="00C12527">
        <w:rPr>
          <w:rFonts w:ascii="Times New Roman" w:hAnsi="Times New Roman"/>
          <w:sz w:val="22"/>
          <w:lang w:val="fr-BE"/>
        </w:rPr>
        <w:t>result</w:t>
      </w:r>
      <w:proofErr w:type="spellEnd"/>
      <w:r w:rsidR="00C12527" w:rsidRPr="00C12527">
        <w:rPr>
          <w:rFonts w:ascii="Times New Roman" w:hAnsi="Times New Roman"/>
          <w:sz w:val="22"/>
          <w:lang w:val="fr-BE"/>
        </w:rPr>
        <w:t xml:space="preserve"> of the variation </w:t>
      </w:r>
      <w:proofErr w:type="spellStart"/>
      <w:r w:rsidR="00C12527" w:rsidRPr="00C12527">
        <w:rPr>
          <w:rFonts w:ascii="Times New Roman" w:hAnsi="Times New Roman"/>
          <w:sz w:val="22"/>
          <w:lang w:val="fr-BE"/>
        </w:rPr>
        <w:t>rise</w:t>
      </w:r>
      <w:proofErr w:type="spellEnd"/>
      <w:r w:rsidR="00C12527" w:rsidRPr="00C12527">
        <w:rPr>
          <w:rFonts w:ascii="Times New Roman" w:hAnsi="Times New Roman"/>
          <w:sz w:val="22"/>
          <w:lang w:val="fr-BE"/>
        </w:rPr>
        <w:t xml:space="preserve"> or </w:t>
      </w:r>
      <w:proofErr w:type="spellStart"/>
      <w:r w:rsidR="00C12527" w:rsidRPr="00C12527">
        <w:rPr>
          <w:rFonts w:ascii="Times New Roman" w:hAnsi="Times New Roman"/>
          <w:sz w:val="22"/>
          <w:lang w:val="fr-BE"/>
        </w:rPr>
        <w:t>fall</w:t>
      </w:r>
      <w:proofErr w:type="spellEnd"/>
      <w:r w:rsidR="00C12527" w:rsidRPr="00C12527">
        <w:rPr>
          <w:rFonts w:ascii="Times New Roman" w:hAnsi="Times New Roman"/>
          <w:sz w:val="22"/>
          <w:lang w:val="fr-BE"/>
        </w:rPr>
        <w:t xml:space="preserve"> by more </w:t>
      </w:r>
      <w:proofErr w:type="spellStart"/>
      <w:r w:rsidR="00C12527" w:rsidRPr="00C12527">
        <w:rPr>
          <w:rFonts w:ascii="Times New Roman" w:hAnsi="Times New Roman"/>
          <w:sz w:val="22"/>
          <w:lang w:val="fr-BE"/>
        </w:rPr>
        <w:t>than</w:t>
      </w:r>
      <w:proofErr w:type="spellEnd"/>
      <w:r w:rsidR="00C12527" w:rsidRPr="00C12527">
        <w:rPr>
          <w:rFonts w:ascii="Times New Roman" w:hAnsi="Times New Roman"/>
          <w:sz w:val="22"/>
          <w:lang w:val="fr-BE"/>
        </w:rPr>
        <w:t xml:space="preserve"> 25</w:t>
      </w:r>
      <w:r w:rsidR="00C12527" w:rsidRPr="00C12527">
        <w:rPr>
          <w:rFonts w:ascii="Times New Roman" w:hAnsi="Times New Roman"/>
          <w:w w:val="50"/>
          <w:sz w:val="22"/>
          <w:lang w:val="fr-BE"/>
        </w:rPr>
        <w:t> </w:t>
      </w:r>
      <w:r w:rsidR="00C12527" w:rsidRPr="00C12527">
        <w:rPr>
          <w:rFonts w:ascii="Times New Roman" w:hAnsi="Times New Roman"/>
          <w:sz w:val="22"/>
          <w:lang w:val="fr-BE"/>
        </w:rPr>
        <w:t xml:space="preserve">% of the original </w:t>
      </w:r>
      <w:proofErr w:type="spellStart"/>
      <w:r w:rsidR="00C12527" w:rsidRPr="00C12527">
        <w:rPr>
          <w:rFonts w:ascii="Times New Roman" w:hAnsi="Times New Roman"/>
          <w:sz w:val="22"/>
          <w:lang w:val="fr-BE"/>
        </w:rPr>
        <w:t>financial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offer</w:t>
      </w:r>
      <w:proofErr w:type="spellEnd"/>
      <w:r w:rsidR="00C12527" w:rsidRPr="00C12527">
        <w:rPr>
          <w:rFonts w:ascii="Times New Roman" w:hAnsi="Times New Roman"/>
          <w:sz w:val="22"/>
          <w:lang w:val="fr-BE"/>
        </w:rPr>
        <w:t xml:space="preserve"> in the tender. The unit </w:t>
      </w:r>
      <w:proofErr w:type="spellStart"/>
      <w:r w:rsidR="00C12527" w:rsidRPr="00C12527">
        <w:rPr>
          <w:rFonts w:ascii="Times New Roman" w:hAnsi="Times New Roman"/>
          <w:sz w:val="22"/>
          <w:lang w:val="fr-BE"/>
        </w:rPr>
        <w:t>prices</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quoted</w:t>
      </w:r>
      <w:proofErr w:type="spellEnd"/>
      <w:r w:rsidR="00C12527" w:rsidRPr="00C12527">
        <w:rPr>
          <w:rFonts w:ascii="Times New Roman" w:hAnsi="Times New Roman"/>
          <w:sz w:val="22"/>
          <w:lang w:val="fr-BE"/>
        </w:rPr>
        <w:t xml:space="preserve"> in the tender </w:t>
      </w:r>
      <w:proofErr w:type="spellStart"/>
      <w:r w:rsidR="00C12527" w:rsidRPr="00C12527">
        <w:rPr>
          <w:rFonts w:ascii="Times New Roman" w:hAnsi="Times New Roman"/>
          <w:sz w:val="22"/>
          <w:lang w:val="fr-BE"/>
        </w:rPr>
        <w:t>shall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used</w:t>
      </w:r>
      <w:proofErr w:type="spellEnd"/>
      <w:r w:rsidR="00C12527" w:rsidRPr="00C12527">
        <w:rPr>
          <w:rFonts w:ascii="Times New Roman" w:hAnsi="Times New Roman"/>
          <w:sz w:val="22"/>
          <w:lang w:val="fr-BE"/>
        </w:rPr>
        <w:t xml:space="preserve">. </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lang w:val="fr-BE"/>
        </w:rPr>
        <w:t xml:space="preserve">22.5. </w:t>
      </w:r>
      <w:proofErr w:type="spellStart"/>
      <w:r w:rsidR="00C12527" w:rsidRPr="00C12527">
        <w:rPr>
          <w:rFonts w:ascii="Times New Roman" w:hAnsi="Times New Roman"/>
          <w:sz w:val="22"/>
          <w:lang w:val="fr-BE"/>
        </w:rPr>
        <w:t>Within</w:t>
      </w:r>
      <w:proofErr w:type="spellEnd"/>
      <w:r w:rsidR="00C12527" w:rsidRPr="00C12527">
        <w:rPr>
          <w:rFonts w:ascii="Times New Roman" w:hAnsi="Times New Roman"/>
          <w:sz w:val="22"/>
          <w:lang w:val="fr-BE"/>
        </w:rPr>
        <w:t xml:space="preserve"> 30 </w:t>
      </w:r>
      <w:proofErr w:type="spellStart"/>
      <w:r w:rsidR="00C12527" w:rsidRPr="00C12527">
        <w:rPr>
          <w:rFonts w:ascii="Times New Roman" w:hAnsi="Times New Roman"/>
          <w:sz w:val="22"/>
          <w:lang w:val="fr-BE"/>
        </w:rPr>
        <w:t>days</w:t>
      </w:r>
      <w:proofErr w:type="spellEnd"/>
      <w:r w:rsidR="00C12527" w:rsidRPr="00C12527">
        <w:rPr>
          <w:rFonts w:ascii="Times New Roman" w:hAnsi="Times New Roman"/>
          <w:sz w:val="22"/>
          <w:lang w:val="fr-BE"/>
        </w:rPr>
        <w:t xml:space="preserve"> of </w:t>
      </w:r>
      <w:proofErr w:type="spellStart"/>
      <w:r w:rsidR="00C12527" w:rsidRPr="00C12527">
        <w:rPr>
          <w:rFonts w:ascii="Times New Roman" w:hAnsi="Times New Roman"/>
          <w:sz w:val="22"/>
          <w:lang w:val="fr-BE"/>
        </w:rPr>
        <w:t>receipt</w:t>
      </w:r>
      <w:proofErr w:type="spellEnd"/>
      <w:r w:rsidR="00C12527" w:rsidRPr="00C12527">
        <w:rPr>
          <w:rFonts w:ascii="Times New Roman" w:hAnsi="Times New Roman"/>
          <w:sz w:val="22"/>
          <w:lang w:val="fr-BE"/>
        </w:rPr>
        <w:t xml:space="preserve"> of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signed</w:t>
      </w:r>
      <w:proofErr w:type="spellEnd"/>
      <w:r w:rsidR="00C12527" w:rsidRPr="00C12527">
        <w:rPr>
          <w:rFonts w:ascii="Times New Roman" w:hAnsi="Times New Roman"/>
          <w:sz w:val="22"/>
          <w:lang w:val="fr-BE"/>
        </w:rPr>
        <w:t xml:space="preserve"> by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selected</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must </w:t>
      </w:r>
      <w:proofErr w:type="spellStart"/>
      <w:r w:rsidR="00C12527" w:rsidRPr="00C12527">
        <w:rPr>
          <w:rFonts w:ascii="Times New Roman" w:hAnsi="Times New Roman"/>
          <w:sz w:val="22"/>
          <w:lang w:val="fr-BE"/>
        </w:rPr>
        <w:t>sign</w:t>
      </w:r>
      <w:proofErr w:type="spellEnd"/>
      <w:r w:rsidR="00C12527" w:rsidRPr="00C12527">
        <w:rPr>
          <w:rFonts w:ascii="Times New Roman" w:hAnsi="Times New Roman"/>
          <w:sz w:val="22"/>
          <w:lang w:val="fr-BE"/>
        </w:rPr>
        <w:t xml:space="preserve"> and date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and return </w:t>
      </w:r>
      <w:proofErr w:type="spellStart"/>
      <w:r w:rsidR="00C12527" w:rsidRPr="00C12527">
        <w:rPr>
          <w:rFonts w:ascii="Times New Roman" w:hAnsi="Times New Roman"/>
          <w:sz w:val="22"/>
          <w:lang w:val="fr-BE"/>
        </w:rPr>
        <w:t>it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with</w:t>
      </w:r>
      <w:proofErr w:type="spellEnd"/>
      <w:r w:rsidR="00C12527" w:rsidRPr="00C12527">
        <w:rPr>
          <w:rFonts w:ascii="Times New Roman" w:hAnsi="Times New Roman"/>
          <w:sz w:val="22"/>
          <w:lang w:val="fr-BE"/>
        </w:rPr>
        <w:t xml:space="preserve"> the performance </w:t>
      </w:r>
      <w:proofErr w:type="spellStart"/>
      <w:r w:rsidR="00C12527" w:rsidRPr="00C12527">
        <w:rPr>
          <w:rFonts w:ascii="Times New Roman" w:hAnsi="Times New Roman"/>
          <w:sz w:val="22"/>
          <w:lang w:val="fr-BE"/>
        </w:rPr>
        <w:t>guarantee</w:t>
      </w:r>
      <w:proofErr w:type="spellEnd"/>
      <w:r w:rsidR="00C12527" w:rsidRPr="00C12527">
        <w:rPr>
          <w:rFonts w:ascii="Times New Roman" w:hAnsi="Times New Roman"/>
          <w:sz w:val="22"/>
          <w:lang w:val="fr-BE"/>
        </w:rPr>
        <w:t xml:space="preserve"> (if applicable), to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On </w:t>
      </w:r>
      <w:proofErr w:type="spellStart"/>
      <w:r w:rsidR="00C12527" w:rsidRPr="00C12527">
        <w:rPr>
          <w:rFonts w:ascii="Times New Roman" w:hAnsi="Times New Roman"/>
          <w:sz w:val="22"/>
          <w:lang w:val="fr-BE"/>
        </w:rPr>
        <w:t>signing</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successful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tenderer</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become</w:t>
      </w:r>
      <w:proofErr w:type="spellEnd"/>
      <w:r w:rsidR="00C12527" w:rsidRPr="00C12527">
        <w:rPr>
          <w:rFonts w:ascii="Times New Roman" w:hAnsi="Times New Roman"/>
          <w:sz w:val="22"/>
          <w:lang w:val="fr-BE"/>
        </w:rPr>
        <w:t xml:space="preserve"> the </w:t>
      </w:r>
      <w:proofErr w:type="spellStart"/>
      <w:r w:rsidR="00C12527" w:rsidRPr="00C12527">
        <w:rPr>
          <w:rFonts w:ascii="Times New Roman" w:hAnsi="Times New Roman"/>
          <w:sz w:val="22"/>
          <w:lang w:val="fr-BE"/>
        </w:rPr>
        <w:t>contractor</w:t>
      </w:r>
      <w:proofErr w:type="spellEnd"/>
      <w:r w:rsidR="00C12527" w:rsidRPr="00C12527">
        <w:rPr>
          <w:rFonts w:ascii="Times New Roman" w:hAnsi="Times New Roman"/>
          <w:sz w:val="22"/>
          <w:lang w:val="fr-BE"/>
        </w:rPr>
        <w:t xml:space="preserve"> and the </w:t>
      </w:r>
      <w:proofErr w:type="spellStart"/>
      <w:r w:rsidR="00C12527" w:rsidRPr="00C12527">
        <w:rPr>
          <w:rFonts w:ascii="Times New Roman" w:hAnsi="Times New Roman"/>
          <w:sz w:val="22"/>
          <w:lang w:val="fr-BE"/>
        </w:rPr>
        <w:t>contract</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enter </w:t>
      </w:r>
      <w:proofErr w:type="spellStart"/>
      <w:r w:rsidR="00C12527" w:rsidRPr="00C12527">
        <w:rPr>
          <w:rFonts w:ascii="Times New Roman" w:hAnsi="Times New Roman"/>
          <w:sz w:val="22"/>
          <w:lang w:val="fr-BE"/>
        </w:rPr>
        <w:t>into</w:t>
      </w:r>
      <w:proofErr w:type="spellEnd"/>
      <w:r w:rsidR="00C12527" w:rsidRPr="00C12527">
        <w:rPr>
          <w:rFonts w:ascii="Times New Roman" w:hAnsi="Times New Roman"/>
          <w:sz w:val="22"/>
          <w:lang w:val="fr-BE"/>
        </w:rPr>
        <w:t xml:space="preserve"> force.</w:t>
      </w:r>
    </w:p>
    <w:p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22.6. </w:t>
      </w:r>
      <w:r w:rsidR="00C12527" w:rsidRPr="00C12527">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22.7. </w:t>
      </w:r>
      <w:r w:rsidR="00C12527" w:rsidRPr="00C12527">
        <w:rPr>
          <w:rFonts w:ascii="Times New Roman" w:hAnsi="Times New Roman"/>
          <w:sz w:val="22"/>
        </w:rPr>
        <w:t>The performance guarantee referred to in the general conditions is set at &lt;</w:t>
      </w:r>
      <w:r w:rsidR="00C12527" w:rsidRPr="00C12527">
        <w:rPr>
          <w:rFonts w:ascii="Times New Roman" w:hAnsi="Times New Roman"/>
          <w:sz w:val="22"/>
          <w:highlight w:val="yellow"/>
        </w:rPr>
        <w:t>insert the percentage between 5 and 10</w:t>
      </w:r>
      <w:r w:rsidR="00C12527" w:rsidRPr="00C12527">
        <w:rPr>
          <w:rFonts w:ascii="Times New Roman" w:hAnsi="Times New Roman"/>
          <w:w w:val="50"/>
          <w:sz w:val="22"/>
          <w:highlight w:val="yellow"/>
        </w:rPr>
        <w:t> </w:t>
      </w:r>
      <w:r w:rsidR="00C12527" w:rsidRPr="00C12527">
        <w:rPr>
          <w:rFonts w:ascii="Times New Roman" w:hAnsi="Times New Roman"/>
          <w:sz w:val="22"/>
          <w:highlight w:val="yellow"/>
        </w:rPr>
        <w:t>% mentioned in the contract notice</w:t>
      </w:r>
      <w:r w:rsidR="00C12527" w:rsidRPr="00C12527">
        <w:rPr>
          <w:rFonts w:ascii="Times New Roman" w:hAnsi="Times New Roman"/>
          <w:sz w:val="22"/>
        </w:rPr>
        <w:t xml:space="preserve">&gt; of the amount of the contract and must be presented in the form specified in the annex to the tender dossier. </w:t>
      </w:r>
      <w:r w:rsidR="00C12527" w:rsidRPr="00C12527">
        <w:rPr>
          <w:rFonts w:ascii="Times New Roman" w:hAnsi="Times New Roman"/>
          <w:sz w:val="22"/>
          <w:lang w:val="fr-BE"/>
        </w:rPr>
        <w:t xml:space="preserve">It </w:t>
      </w:r>
      <w:proofErr w:type="spellStart"/>
      <w:r w:rsidR="00C12527" w:rsidRPr="00C12527">
        <w:rPr>
          <w:rFonts w:ascii="Times New Roman" w:hAnsi="Times New Roman"/>
          <w:sz w:val="22"/>
          <w:lang w:val="fr-BE"/>
        </w:rPr>
        <w:t>will</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be</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released</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within</w:t>
      </w:r>
      <w:proofErr w:type="spellEnd"/>
      <w:r w:rsidR="00C12527" w:rsidRPr="00C12527">
        <w:rPr>
          <w:rFonts w:ascii="Times New Roman" w:hAnsi="Times New Roman"/>
          <w:sz w:val="22"/>
          <w:lang w:val="fr-BE"/>
        </w:rPr>
        <w:t xml:space="preserve"> 45 </w:t>
      </w:r>
      <w:proofErr w:type="spellStart"/>
      <w:r w:rsidR="00C12527" w:rsidRPr="00C12527">
        <w:rPr>
          <w:rFonts w:ascii="Times New Roman" w:hAnsi="Times New Roman"/>
          <w:sz w:val="22"/>
          <w:lang w:val="fr-BE"/>
        </w:rPr>
        <w:t>days</w:t>
      </w:r>
      <w:proofErr w:type="spellEnd"/>
      <w:r w:rsidR="00C12527" w:rsidRPr="00C12527">
        <w:rPr>
          <w:rFonts w:ascii="Times New Roman" w:hAnsi="Times New Roman"/>
          <w:sz w:val="22"/>
          <w:lang w:val="fr-BE"/>
        </w:rPr>
        <w:t xml:space="preserve"> of the issue of the final acceptance </w:t>
      </w:r>
      <w:proofErr w:type="spellStart"/>
      <w:r w:rsidR="00C12527" w:rsidRPr="00C12527">
        <w:rPr>
          <w:rFonts w:ascii="Times New Roman" w:hAnsi="Times New Roman"/>
          <w:sz w:val="22"/>
          <w:lang w:val="fr-BE"/>
        </w:rPr>
        <w:t>certificate</w:t>
      </w:r>
      <w:proofErr w:type="spellEnd"/>
      <w:r w:rsidR="00C12527" w:rsidRPr="00C12527">
        <w:rPr>
          <w:rFonts w:ascii="Times New Roman" w:hAnsi="Times New Roman"/>
          <w:sz w:val="22"/>
          <w:lang w:val="fr-BE"/>
        </w:rPr>
        <w:t xml:space="preserve"> by the </w:t>
      </w:r>
      <w:proofErr w:type="spellStart"/>
      <w:r w:rsidR="00C12527" w:rsidRPr="00C12527">
        <w:rPr>
          <w:rFonts w:ascii="Times New Roman" w:hAnsi="Times New Roman"/>
          <w:sz w:val="22"/>
          <w:lang w:val="fr-BE"/>
        </w:rPr>
        <w:t>contracting</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authority</w:t>
      </w:r>
      <w:proofErr w:type="spellEnd"/>
      <w:r w:rsidR="00C12527" w:rsidRPr="00C12527">
        <w:rPr>
          <w:rFonts w:ascii="Times New Roman" w:hAnsi="Times New Roman"/>
          <w:sz w:val="22"/>
          <w:lang w:val="fr-BE"/>
        </w:rPr>
        <w:t xml:space="preserve">, </w:t>
      </w:r>
      <w:proofErr w:type="spellStart"/>
      <w:r w:rsidR="00C12527" w:rsidRPr="00C12527">
        <w:rPr>
          <w:rFonts w:ascii="Times New Roman" w:hAnsi="Times New Roman"/>
          <w:sz w:val="22"/>
          <w:lang w:val="fr-BE"/>
        </w:rPr>
        <w:t>except</w:t>
      </w:r>
      <w:proofErr w:type="spellEnd"/>
      <w:r w:rsidR="00C12527" w:rsidRPr="00C12527">
        <w:rPr>
          <w:rFonts w:ascii="Times New Roman" w:hAnsi="Times New Roman"/>
          <w:sz w:val="22"/>
          <w:lang w:val="fr-BE"/>
        </w:rPr>
        <w:t xml:space="preserve"> for the proportion </w:t>
      </w:r>
      <w:proofErr w:type="spellStart"/>
      <w:r w:rsidR="00C12527" w:rsidRPr="00C12527">
        <w:rPr>
          <w:rFonts w:ascii="Times New Roman" w:hAnsi="Times New Roman"/>
          <w:sz w:val="22"/>
          <w:lang w:val="fr-BE"/>
        </w:rPr>
        <w:t>assigned</w:t>
      </w:r>
      <w:proofErr w:type="spellEnd"/>
      <w:r w:rsidR="00C12527" w:rsidRPr="00C12527">
        <w:rPr>
          <w:rFonts w:ascii="Times New Roman" w:hAnsi="Times New Roman"/>
          <w:sz w:val="22"/>
          <w:lang w:val="fr-BE"/>
        </w:rPr>
        <w:t xml:space="preserve"> to </w:t>
      </w:r>
      <w:proofErr w:type="spellStart"/>
      <w:r w:rsidR="00C12527" w:rsidRPr="00C12527">
        <w:rPr>
          <w:rFonts w:ascii="Times New Roman" w:hAnsi="Times New Roman"/>
          <w:sz w:val="22"/>
          <w:lang w:val="fr-BE"/>
        </w:rPr>
        <w:t>after</w:t>
      </w:r>
      <w:proofErr w:type="spellEnd"/>
      <w:r w:rsidR="00C12527" w:rsidRPr="00C12527">
        <w:rPr>
          <w:rFonts w:ascii="Times New Roman" w:hAnsi="Times New Roman"/>
          <w:sz w:val="22"/>
          <w:lang w:val="fr-BE"/>
        </w:rPr>
        <w:t xml:space="preserve">-sales service. </w:t>
      </w:r>
      <w:r w:rsidR="00C12527" w:rsidRPr="00C12527">
        <w:rPr>
          <w:rFonts w:ascii="Times New Roman" w:hAnsi="Times New Roman"/>
          <w:sz w:val="22"/>
          <w:highlight w:val="lightGray"/>
          <w:lang w:val="fr-BE"/>
        </w:rPr>
        <w:t xml:space="preserve">For </w:t>
      </w:r>
      <w:proofErr w:type="spellStart"/>
      <w:r w:rsidR="00C12527" w:rsidRPr="00C12527">
        <w:rPr>
          <w:rFonts w:ascii="Times New Roman" w:hAnsi="Times New Roman"/>
          <w:sz w:val="22"/>
          <w:highlight w:val="lightGray"/>
          <w:lang w:val="fr-BE"/>
        </w:rPr>
        <w:t>contracts</w:t>
      </w:r>
      <w:proofErr w:type="spellEnd"/>
      <w:r w:rsidR="00C12527" w:rsidRPr="00C12527">
        <w:rPr>
          <w:rFonts w:ascii="Times New Roman" w:hAnsi="Times New Roman"/>
          <w:sz w:val="22"/>
          <w:highlight w:val="lightGray"/>
          <w:lang w:val="fr-BE"/>
        </w:rPr>
        <w:t xml:space="preserve"> of EUR 150 000 or </w:t>
      </w:r>
      <w:proofErr w:type="spellStart"/>
      <w:r w:rsidR="00C12527" w:rsidRPr="00C12527">
        <w:rPr>
          <w:rFonts w:ascii="Times New Roman" w:hAnsi="Times New Roman"/>
          <w:sz w:val="22"/>
          <w:highlight w:val="lightGray"/>
          <w:lang w:val="fr-BE"/>
        </w:rPr>
        <w:t>below</w:t>
      </w:r>
      <w:proofErr w:type="spellEnd"/>
      <w:r w:rsidR="00C12527" w:rsidRPr="00C12527">
        <w:rPr>
          <w:rFonts w:ascii="Times New Roman" w:hAnsi="Times New Roman"/>
          <w:sz w:val="22"/>
          <w:highlight w:val="lightGray"/>
          <w:lang w:val="fr-BE"/>
        </w:rPr>
        <w:t xml:space="preserve">, on the </w:t>
      </w:r>
      <w:r w:rsidR="00C12527" w:rsidRPr="00C12527">
        <w:rPr>
          <w:rFonts w:ascii="Times New Roman" w:hAnsi="Times New Roman"/>
          <w:sz w:val="22"/>
          <w:highlight w:val="lightGray"/>
          <w:lang w:val="fr-BE"/>
        </w:rPr>
        <w:lastRenderedPageBreak/>
        <w:t xml:space="preserve">basis of objective </w:t>
      </w:r>
      <w:proofErr w:type="spellStart"/>
      <w:r w:rsidR="00C12527" w:rsidRPr="00C12527">
        <w:rPr>
          <w:rFonts w:ascii="Times New Roman" w:hAnsi="Times New Roman"/>
          <w:sz w:val="22"/>
          <w:highlight w:val="lightGray"/>
          <w:lang w:val="fr-BE"/>
        </w:rPr>
        <w:t>criteria</w:t>
      </w:r>
      <w:proofErr w:type="spellEnd"/>
      <w:r w:rsidR="00C12527" w:rsidRPr="00C12527">
        <w:rPr>
          <w:rFonts w:ascii="Times New Roman" w:hAnsi="Times New Roman"/>
          <w:sz w:val="22"/>
          <w:highlight w:val="lightGray"/>
          <w:lang w:val="fr-BE"/>
        </w:rPr>
        <w:t xml:space="preserve"> </w:t>
      </w:r>
      <w:proofErr w:type="spellStart"/>
      <w:r w:rsidR="00C12527" w:rsidRPr="00C12527">
        <w:rPr>
          <w:rFonts w:ascii="Times New Roman" w:hAnsi="Times New Roman"/>
          <w:sz w:val="22"/>
          <w:highlight w:val="lightGray"/>
          <w:lang w:val="fr-BE"/>
        </w:rPr>
        <w:t>such</w:t>
      </w:r>
      <w:proofErr w:type="spellEnd"/>
      <w:r w:rsidR="00C12527" w:rsidRPr="00C12527">
        <w:rPr>
          <w:rFonts w:ascii="Times New Roman" w:hAnsi="Times New Roman"/>
          <w:sz w:val="22"/>
          <w:highlight w:val="lightGray"/>
          <w:lang w:val="fr-BE"/>
        </w:rPr>
        <w:t xml:space="preserve"> as the type and value of the </w:t>
      </w:r>
      <w:proofErr w:type="spellStart"/>
      <w:r w:rsidR="00C12527" w:rsidRPr="00C12527">
        <w:rPr>
          <w:rFonts w:ascii="Times New Roman" w:hAnsi="Times New Roman"/>
          <w:sz w:val="22"/>
          <w:highlight w:val="lightGray"/>
          <w:lang w:val="fr-BE"/>
        </w:rPr>
        <w:t>contract</w:t>
      </w:r>
      <w:proofErr w:type="spellEnd"/>
      <w:r w:rsidR="00C12527" w:rsidRPr="00C12527">
        <w:rPr>
          <w:rFonts w:ascii="Times New Roman" w:hAnsi="Times New Roman"/>
          <w:sz w:val="22"/>
          <w:highlight w:val="lightGray"/>
          <w:lang w:val="fr-BE"/>
        </w:rPr>
        <w:t xml:space="preserve">, the </w:t>
      </w:r>
      <w:proofErr w:type="spellStart"/>
      <w:r w:rsidR="00C12527" w:rsidRPr="00C12527">
        <w:rPr>
          <w:rFonts w:ascii="Times New Roman" w:hAnsi="Times New Roman"/>
          <w:sz w:val="22"/>
          <w:highlight w:val="lightGray"/>
          <w:lang w:val="fr-BE"/>
        </w:rPr>
        <w:t>contracting</w:t>
      </w:r>
      <w:proofErr w:type="spellEnd"/>
      <w:r w:rsidR="00C12527" w:rsidRPr="00C12527">
        <w:rPr>
          <w:rFonts w:ascii="Times New Roman" w:hAnsi="Times New Roman"/>
          <w:sz w:val="22"/>
          <w:highlight w:val="lightGray"/>
          <w:lang w:val="fr-BE"/>
        </w:rPr>
        <w:t xml:space="preserve"> </w:t>
      </w:r>
      <w:proofErr w:type="spellStart"/>
      <w:r w:rsidR="00C12527" w:rsidRPr="00C12527">
        <w:rPr>
          <w:rFonts w:ascii="Times New Roman" w:hAnsi="Times New Roman"/>
          <w:sz w:val="22"/>
          <w:highlight w:val="lightGray"/>
          <w:lang w:val="fr-BE"/>
        </w:rPr>
        <w:t>authority</w:t>
      </w:r>
      <w:proofErr w:type="spellEnd"/>
      <w:r w:rsidR="00C12527" w:rsidRPr="00C12527">
        <w:rPr>
          <w:rFonts w:ascii="Times New Roman" w:hAnsi="Times New Roman"/>
          <w:sz w:val="22"/>
          <w:highlight w:val="lightGray"/>
          <w:lang w:val="fr-BE"/>
        </w:rPr>
        <w:t xml:space="preserve"> </w:t>
      </w:r>
      <w:proofErr w:type="spellStart"/>
      <w:r w:rsidR="00C12527" w:rsidRPr="00C12527">
        <w:rPr>
          <w:rFonts w:ascii="Times New Roman" w:hAnsi="Times New Roman"/>
          <w:sz w:val="22"/>
          <w:highlight w:val="lightGray"/>
          <w:lang w:val="fr-BE"/>
        </w:rPr>
        <w:t>may</w:t>
      </w:r>
      <w:proofErr w:type="spellEnd"/>
      <w:r w:rsidR="00C12527" w:rsidRPr="00C12527">
        <w:rPr>
          <w:rFonts w:ascii="Times New Roman" w:hAnsi="Times New Roman"/>
          <w:sz w:val="22"/>
          <w:highlight w:val="lightGray"/>
          <w:lang w:val="fr-BE"/>
        </w:rPr>
        <w:t xml:space="preserve"> </w:t>
      </w:r>
      <w:proofErr w:type="spellStart"/>
      <w:r w:rsidR="00C12527" w:rsidRPr="00C12527">
        <w:rPr>
          <w:rFonts w:ascii="Times New Roman" w:hAnsi="Times New Roman"/>
          <w:sz w:val="22"/>
          <w:highlight w:val="lightGray"/>
          <w:lang w:val="fr-BE"/>
        </w:rPr>
        <w:t>decide</w:t>
      </w:r>
      <w:proofErr w:type="spellEnd"/>
      <w:r w:rsidR="00C12527" w:rsidRPr="00C12527">
        <w:rPr>
          <w:rFonts w:ascii="Times New Roman" w:hAnsi="Times New Roman"/>
          <w:sz w:val="22"/>
          <w:highlight w:val="lightGray"/>
          <w:lang w:val="fr-BE"/>
        </w:rPr>
        <w:t xml:space="preserve"> not to </w:t>
      </w:r>
      <w:proofErr w:type="spellStart"/>
      <w:r w:rsidR="00C12527" w:rsidRPr="00C12527">
        <w:rPr>
          <w:rFonts w:ascii="Times New Roman" w:hAnsi="Times New Roman"/>
          <w:sz w:val="22"/>
          <w:highlight w:val="lightGray"/>
          <w:lang w:val="fr-BE"/>
        </w:rPr>
        <w:t>require</w:t>
      </w:r>
      <w:proofErr w:type="spellEnd"/>
      <w:r w:rsidR="00C12527" w:rsidRPr="00C12527">
        <w:rPr>
          <w:rFonts w:ascii="Times New Roman" w:hAnsi="Times New Roman"/>
          <w:sz w:val="22"/>
          <w:highlight w:val="lightGray"/>
          <w:lang w:val="fr-BE"/>
        </w:rPr>
        <w:t xml:space="preserve"> </w:t>
      </w:r>
      <w:proofErr w:type="spellStart"/>
      <w:r w:rsidR="00C12527" w:rsidRPr="00C12527">
        <w:rPr>
          <w:rFonts w:ascii="Times New Roman" w:hAnsi="Times New Roman"/>
          <w:sz w:val="22"/>
          <w:highlight w:val="lightGray"/>
          <w:lang w:val="fr-BE"/>
        </w:rPr>
        <w:t>such</w:t>
      </w:r>
      <w:proofErr w:type="spellEnd"/>
      <w:r w:rsidR="00C12527" w:rsidRPr="00C12527">
        <w:rPr>
          <w:rFonts w:ascii="Times New Roman" w:hAnsi="Times New Roman"/>
          <w:sz w:val="22"/>
          <w:highlight w:val="lightGray"/>
          <w:lang w:val="fr-BE"/>
        </w:rPr>
        <w:t xml:space="preserve"> a </w:t>
      </w:r>
      <w:proofErr w:type="spellStart"/>
      <w:r w:rsidR="00C12527" w:rsidRPr="00C12527">
        <w:rPr>
          <w:rFonts w:ascii="Times New Roman" w:hAnsi="Times New Roman"/>
          <w:sz w:val="22"/>
          <w:highlight w:val="lightGray"/>
          <w:lang w:val="fr-BE"/>
        </w:rPr>
        <w:t>guarantee</w:t>
      </w:r>
      <w:proofErr w:type="spellEnd"/>
      <w:r w:rsidR="00C12527" w:rsidRPr="00C12527">
        <w:rPr>
          <w:rFonts w:ascii="Times New Roman" w:hAnsi="Times New Roman"/>
          <w:sz w:val="22"/>
          <w:highlight w:val="lightGray"/>
          <w:lang w:val="fr-BE"/>
        </w:rPr>
        <w:t>.</w:t>
      </w:r>
    </w:p>
    <w:p w:rsidR="0047783A" w:rsidRPr="00E82463" w:rsidRDefault="0047783A" w:rsidP="00A4424B">
      <w:pPr>
        <w:pStyle w:val="Heading1"/>
      </w:pPr>
      <w:r w:rsidRPr="00E82463">
        <w:t xml:space="preserve">Tender </w:t>
      </w:r>
      <w:proofErr w:type="spellStart"/>
      <w:r w:rsidRPr="00E82463">
        <w:t>guarantee</w:t>
      </w:r>
      <w:bookmarkEnd w:id="28"/>
      <w:bookmarkEnd w:id="29"/>
      <w:proofErr w:type="spellEnd"/>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4F1B0B" w:rsidRPr="00A037BD" w:rsidTr="00A037BD">
        <w:tc>
          <w:tcPr>
            <w:tcW w:w="9003" w:type="dxa"/>
            <w:shd w:val="clear" w:color="auto" w:fill="auto"/>
          </w:tcPr>
          <w:p w:rsidR="004F1B0B" w:rsidRPr="00A2306B" w:rsidRDefault="004F1B0B" w:rsidP="00A2306B">
            <w:pPr>
              <w:jc w:val="both"/>
              <w:outlineLvl w:val="0"/>
              <w:rPr>
                <w:rFonts w:ascii="Times New Roman" w:hAnsi="Times New Roman"/>
                <w:sz w:val="22"/>
                <w:szCs w:val="22"/>
                <w:highlight w:val="yellow"/>
              </w:rPr>
            </w:pPr>
            <w:r w:rsidRPr="007609B6">
              <w:rPr>
                <w:rFonts w:ascii="Times New Roman" w:hAnsi="Times New Roman"/>
                <w:sz w:val="22"/>
                <w:szCs w:val="22"/>
                <w:highlight w:val="yellow"/>
              </w:rPr>
              <w:t>For the performance guarantee (Point 2</w:t>
            </w:r>
            <w:r w:rsidR="00A2306B">
              <w:rPr>
                <w:rFonts w:ascii="Times New Roman" w:hAnsi="Times New Roman"/>
                <w:sz w:val="22"/>
                <w:szCs w:val="22"/>
                <w:highlight w:val="yellow"/>
              </w:rPr>
              <w:t>2</w:t>
            </w:r>
            <w:r w:rsidRPr="007609B6">
              <w:rPr>
                <w:rFonts w:ascii="Times New Roman" w:hAnsi="Times New Roman"/>
                <w:sz w:val="22"/>
                <w:szCs w:val="22"/>
                <w:highlight w:val="yellow"/>
              </w:rPr>
              <w:t>.7) and Tender Guara</w:t>
            </w:r>
            <w:r w:rsidRPr="00C12527">
              <w:rPr>
                <w:rFonts w:ascii="Times New Roman" w:hAnsi="Times New Roman"/>
                <w:sz w:val="22"/>
                <w:szCs w:val="22"/>
                <w:highlight w:val="yellow"/>
              </w:rPr>
              <w:t>ntee instruction, please see instructions in the Contract Notice, point 11 and 12</w:t>
            </w:r>
          </w:p>
        </w:tc>
      </w:tr>
    </w:tbl>
    <w:p w:rsidR="004F1B0B" w:rsidRDefault="004F1B0B" w:rsidP="00C07667">
      <w:pPr>
        <w:ind w:left="567"/>
        <w:jc w:val="both"/>
        <w:outlineLvl w:val="0"/>
        <w:rPr>
          <w:rFonts w:ascii="Times New Roman" w:hAnsi="Times New Roman"/>
          <w:highlight w:val="yellow"/>
        </w:rPr>
      </w:pPr>
    </w:p>
    <w:p w:rsidR="00D1398A" w:rsidRPr="00E82463" w:rsidRDefault="00D1398A" w:rsidP="00C07667">
      <w:pPr>
        <w:ind w:left="567"/>
        <w:jc w:val="both"/>
        <w:outlineLvl w:val="0"/>
        <w:rPr>
          <w:rFonts w:ascii="Times New Roman" w:hAnsi="Times New Roman"/>
          <w:sz w:val="22"/>
        </w:rPr>
      </w:pPr>
      <w:r w:rsidRPr="00E82463">
        <w:rPr>
          <w:rFonts w:ascii="Times New Roman" w:hAnsi="Times New Roman"/>
        </w:rPr>
        <w:t>[</w:t>
      </w:r>
      <w:r w:rsidR="0047783A" w:rsidRPr="00E82463">
        <w:rPr>
          <w:rFonts w:ascii="Times New Roman" w:hAnsi="Times New Roman"/>
          <w:sz w:val="22"/>
          <w:highlight w:val="lightGray"/>
        </w:rPr>
        <w:t>The tender guarantee referred to in Article 11 above is set at</w:t>
      </w:r>
      <w:r w:rsidR="0047783A" w:rsidRPr="00E82463">
        <w:rPr>
          <w:rFonts w:ascii="Times New Roman" w:hAnsi="Times New Roman"/>
          <w:sz w:val="22"/>
        </w:rPr>
        <w:t xml:space="preserve"> </w:t>
      </w:r>
      <w:r w:rsidR="0047783A" w:rsidRPr="00E82463">
        <w:rPr>
          <w:rFonts w:ascii="Times New Roman" w:hAnsi="Times New Roman"/>
          <w:b/>
          <w:sz w:val="22"/>
        </w:rPr>
        <w:t>&lt;</w:t>
      </w:r>
      <w:r w:rsidR="0047783A" w:rsidRPr="00E82463">
        <w:rPr>
          <w:rFonts w:ascii="Times New Roman" w:hAnsi="Times New Roman"/>
          <w:sz w:val="22"/>
          <w:highlight w:val="yellow"/>
          <w:shd w:val="clear" w:color="C0C0C0" w:fill="FFFFFF"/>
        </w:rPr>
        <w:t>amount</w:t>
      </w:r>
      <w:r w:rsidR="008718AA" w:rsidRPr="00E82463">
        <w:rPr>
          <w:rFonts w:ascii="Times New Roman" w:hAnsi="Times New Roman"/>
          <w:sz w:val="22"/>
          <w:highlight w:val="yellow"/>
          <w:shd w:val="clear" w:color="C0C0C0" w:fill="FFFFFF"/>
        </w:rPr>
        <w:t xml:space="preserve"> as indicated in point 11 of the Contract Notice</w:t>
      </w:r>
      <w:r w:rsidR="0047783A" w:rsidRPr="00E82463">
        <w:rPr>
          <w:rFonts w:ascii="Times New Roman" w:hAnsi="Times New Roman"/>
          <w:b/>
          <w:sz w:val="22"/>
        </w:rPr>
        <w:t>&gt;</w:t>
      </w:r>
      <w:r w:rsidR="0047783A" w:rsidRPr="00E82463">
        <w:rPr>
          <w:rFonts w:ascii="Times New Roman" w:hAnsi="Times New Roman"/>
          <w:sz w:val="22"/>
        </w:rPr>
        <w:t xml:space="preserve"> </w:t>
      </w:r>
      <w:r w:rsidR="0047783A" w:rsidRPr="00E82463">
        <w:rPr>
          <w:rFonts w:ascii="Times New Roman" w:hAnsi="Times New Roman"/>
          <w:sz w:val="22"/>
          <w:highlight w:val="lightGray"/>
        </w:rPr>
        <w:t xml:space="preserve">and must be presented in the form specified in the annex to the tender dossier. It must remain valid for 45 days beyond the period of validity of the tender. Tender guarantees provided by tenderers who have not been selected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 xml:space="preserve">be returned together with the information letter that the tenderer has been unsuccessful. The tender guarantee of the successful tenderer </w:t>
      </w:r>
      <w:r w:rsidR="001A6C79" w:rsidRPr="00E82463">
        <w:rPr>
          <w:rFonts w:ascii="Times New Roman" w:hAnsi="Times New Roman"/>
          <w:sz w:val="22"/>
          <w:highlight w:val="lightGray"/>
        </w:rPr>
        <w:t xml:space="preserve">will </w:t>
      </w:r>
      <w:r w:rsidR="0047783A" w:rsidRPr="00E82463">
        <w:rPr>
          <w:rFonts w:ascii="Times New Roman" w:hAnsi="Times New Roman"/>
          <w:sz w:val="22"/>
          <w:highlight w:val="lightGray"/>
        </w:rPr>
        <w:t>be released on signing of the contract, once the performance guarantee has been submitted</w:t>
      </w:r>
      <w:r w:rsidR="0047783A" w:rsidRPr="00E82463">
        <w:rPr>
          <w:rFonts w:ascii="Times New Roman" w:hAnsi="Times New Roman"/>
          <w:sz w:val="22"/>
        </w:rPr>
        <w:t>.</w:t>
      </w:r>
      <w:r w:rsidRPr="00E82463">
        <w:rPr>
          <w:rFonts w:ascii="Times New Roman" w:hAnsi="Times New Roman"/>
          <w:sz w:val="22"/>
        </w:rPr>
        <w:t>]</w:t>
      </w:r>
      <w:r w:rsidR="008718AA" w:rsidRPr="00E82463">
        <w:rPr>
          <w:rFonts w:ascii="Times New Roman" w:hAnsi="Times New Roman"/>
          <w:sz w:val="22"/>
        </w:rPr>
        <w:t xml:space="preserve"> </w:t>
      </w:r>
    </w:p>
    <w:p w:rsidR="008718AA" w:rsidRPr="00E82463" w:rsidRDefault="002B7402" w:rsidP="000D66C0">
      <w:pPr>
        <w:ind w:left="567"/>
        <w:jc w:val="both"/>
        <w:outlineLvl w:val="0"/>
        <w:rPr>
          <w:rFonts w:ascii="Times New Roman" w:hAnsi="Times New Roman"/>
          <w:sz w:val="22"/>
        </w:rPr>
      </w:pPr>
      <w:r w:rsidRPr="00E82463">
        <w:rPr>
          <w:rFonts w:ascii="Times New Roman" w:hAnsi="Times New Roman"/>
          <w:highlight w:val="yellow"/>
        </w:rPr>
        <w:t>OR</w:t>
      </w:r>
      <w:r w:rsidRPr="00E82463">
        <w:rPr>
          <w:rFonts w:ascii="Times New Roman" w:hAnsi="Times New Roman"/>
        </w:rPr>
        <w:t>: [</w:t>
      </w:r>
      <w:r w:rsidR="00D1398A" w:rsidRPr="003051AA">
        <w:rPr>
          <w:rFonts w:ascii="Times New Roman" w:hAnsi="Times New Roman"/>
          <w:sz w:val="22"/>
          <w:szCs w:val="22"/>
          <w:highlight w:val="lightGray"/>
        </w:rPr>
        <w:t>No tender guarantee is required</w:t>
      </w:r>
      <w:r w:rsidR="00D1398A" w:rsidRPr="00E82463">
        <w:rPr>
          <w:rFonts w:ascii="Times New Roman" w:hAnsi="Times New Roman"/>
          <w:highlight w:val="lightGray"/>
        </w:rPr>
        <w:t>.]</w:t>
      </w:r>
    </w:p>
    <w:p w:rsidR="0047783A" w:rsidRPr="00E82463" w:rsidRDefault="0047783A" w:rsidP="00A4424B">
      <w:pPr>
        <w:pStyle w:val="Heading1"/>
      </w:pPr>
      <w:bookmarkStart w:id="30" w:name="_Toc41467300"/>
      <w:bookmarkStart w:id="31" w:name="_Toc42488092"/>
      <w:proofErr w:type="spellStart"/>
      <w:r w:rsidRPr="00E82463">
        <w:t>Ethics</w:t>
      </w:r>
      <w:proofErr w:type="spellEnd"/>
      <w:r w:rsidRPr="00E82463">
        <w:t xml:space="preserve"> clauses</w:t>
      </w:r>
      <w:bookmarkEnd w:id="30"/>
      <w:bookmarkEnd w:id="31"/>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w:t>
      </w:r>
      <w:r w:rsidRPr="00E82463">
        <w:rPr>
          <w:rFonts w:ascii="Times New Roman" w:hAnsi="Times New Roman"/>
          <w:sz w:val="22"/>
          <w:lang w:val="en-GB"/>
        </w:rPr>
        <w:lastRenderedPageBreak/>
        <w:t>collective bargaining; Abolition of forced and compulsory labour; Elimination of forced and compulsory labour; Abolition of child labour).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rsidR="0047783A" w:rsidRPr="00E82463" w:rsidRDefault="0047783A" w:rsidP="00A4424B">
      <w:pPr>
        <w:pStyle w:val="Heading1"/>
      </w:pPr>
      <w:bookmarkStart w:id="32" w:name="_Toc42488093"/>
      <w:proofErr w:type="spellStart"/>
      <w:r w:rsidRPr="00E82463">
        <w:t>Cancellation</w:t>
      </w:r>
      <w:proofErr w:type="spellEnd"/>
      <w:r w:rsidRPr="00E82463">
        <w:t xml:space="preserve"> of the tender </w:t>
      </w:r>
      <w:proofErr w:type="spellStart"/>
      <w:r w:rsidRPr="00E82463">
        <w:t>procedure</w:t>
      </w:r>
      <w:bookmarkEnd w:id="32"/>
      <w:proofErr w:type="spellEnd"/>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rsidR="0047783A" w:rsidRPr="00E82463" w:rsidRDefault="0047783A" w:rsidP="00A4424B">
      <w:pPr>
        <w:pStyle w:val="Heading1"/>
      </w:pPr>
      <w:proofErr w:type="spellStart"/>
      <w:r w:rsidRPr="00E82463">
        <w:t>Appeals</w:t>
      </w:r>
      <w:proofErr w:type="spellEnd"/>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p w:rsidR="00130EF1" w:rsidRPr="00E82463" w:rsidRDefault="00130EF1" w:rsidP="009423FB">
      <w:pPr>
        <w:pStyle w:val="BodyText"/>
        <w:ind w:left="567"/>
        <w:jc w:val="both"/>
        <w:rPr>
          <w:rFonts w:ascii="Times New Roman" w:hAnsi="Times New Roman"/>
          <w:sz w:val="22"/>
          <w:szCs w:val="22"/>
        </w:rPr>
      </w:pPr>
    </w:p>
    <w:sectPr w:rsidR="00130EF1" w:rsidRPr="00E82463" w:rsidSect="000D0118">
      <w:headerReference w:type="even" r:id="rId9"/>
      <w:headerReference w:type="default" r:id="rId10"/>
      <w:footerReference w:type="even" r:id="rId11"/>
      <w:footerReference w:type="default" r:id="rId12"/>
      <w:headerReference w:type="first"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E56" w:rsidRPr="006A5F84" w:rsidRDefault="00F15E56">
      <w:r w:rsidRPr="006A5F84">
        <w:separator/>
      </w:r>
    </w:p>
  </w:endnote>
  <w:endnote w:type="continuationSeparator" w:id="0">
    <w:p w:rsidR="00F15E56" w:rsidRPr="006A5F84" w:rsidRDefault="00F15E5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616" w:rsidRDefault="00A636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E56" w:rsidRPr="006A5F84" w:rsidRDefault="00F15E56">
      <w:r w:rsidRPr="006A5F84">
        <w:separator/>
      </w:r>
    </w:p>
  </w:footnote>
  <w:footnote w:type="continuationSeparator" w:id="0">
    <w:p w:rsidR="00F15E56" w:rsidRPr="006A5F84" w:rsidRDefault="00F15E56">
      <w:r w:rsidRPr="006A5F84">
        <w:continuationSeparator/>
      </w:r>
    </w:p>
  </w:footnote>
  <w:footnote w:id="1">
    <w:p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876C9E">
        <w:rPr>
          <w:rFonts w:ascii="Times New Roman" w:hAnsi="Times New Roman"/>
          <w:highlight w:val="yellow"/>
          <w:lang w:val="en-GB"/>
        </w:rPr>
        <w:t>DDP (Delivered Duty Paid)/DAP (Delivered At Place)</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2">
    <w:p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00555BFC">
        <w:rPr>
          <w:rFonts w:ascii="Times New Roman" w:hAnsi="Times New Roman"/>
          <w:lang w:val="en-GB"/>
        </w:rPr>
        <w:t>[</w:t>
      </w:r>
      <w:r>
        <w:rPr>
          <w:rFonts w:ascii="Times New Roman" w:hAnsi="Times New Roman"/>
          <w:lang w:val="en-GB"/>
        </w:rPr>
        <w:t>&lt;</w:t>
      </w:r>
      <w:r w:rsidRPr="00876C9E">
        <w:rPr>
          <w:rFonts w:ascii="Times New Roman" w:hAnsi="Times New Roman"/>
          <w:highlight w:val="yellow"/>
          <w:lang w:val="en-GB"/>
        </w:rPr>
        <w:t>DDP (Delivered Duty Paid)</w:t>
      </w:r>
      <w:r>
        <w:rPr>
          <w:rFonts w:ascii="Times New Roman" w:hAnsi="Times New Roman"/>
          <w:highlight w:val="yellow"/>
          <w:lang w:val="en-GB"/>
        </w:rPr>
        <w:t>&gt;</w:t>
      </w:r>
      <w:r w:rsidR="00555BFC">
        <w:rPr>
          <w:rFonts w:ascii="Times New Roman" w:hAnsi="Times New Roman"/>
          <w:highlight w:val="yellow"/>
          <w:lang w:val="en-GB"/>
        </w:rPr>
        <w:t>] [</w:t>
      </w:r>
      <w:r>
        <w:rPr>
          <w:rFonts w:ascii="Times New Roman" w:hAnsi="Times New Roman"/>
          <w:highlight w:val="yellow"/>
          <w:lang w:val="en-GB"/>
        </w:rPr>
        <w:t>&lt;</w:t>
      </w:r>
      <w:r w:rsidRPr="00876C9E">
        <w:rPr>
          <w:rFonts w:ascii="Times New Roman" w:hAnsi="Times New Roman"/>
          <w:highlight w:val="yellow"/>
          <w:lang w:val="en-GB"/>
        </w:rPr>
        <w:t>DAP (Delivered At Place)</w:t>
      </w:r>
      <w:r>
        <w:rPr>
          <w:rFonts w:ascii="Times New Roman" w:hAnsi="Times New Roman"/>
          <w:lang w:val="en-GB"/>
        </w:rPr>
        <w:t>&gt;</w:t>
      </w:r>
      <w:r w:rsidR="00555BFC">
        <w:rPr>
          <w:rFonts w:ascii="Times New Roman" w:hAnsi="Times New Roman"/>
          <w:lang w:val="en-GB"/>
        </w:rPr>
        <w: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2"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 w:id="3">
    <w:p w:rsidR="007816DB" w:rsidRPr="008B6A30" w:rsidRDefault="007816DB" w:rsidP="008B6A30">
      <w:pPr>
        <w:pStyle w:val="doc-ti"/>
        <w:spacing w:before="0" w:beforeAutospacing="0" w:after="0" w:afterAutospacing="0"/>
        <w:jc w:val="both"/>
        <w:rPr>
          <w:b/>
          <w:bCs/>
          <w:color w:val="000000"/>
          <w:sz w:val="18"/>
          <w:szCs w:val="18"/>
        </w:rPr>
      </w:pPr>
      <w:r w:rsidRPr="008B6A30">
        <w:rPr>
          <w:rStyle w:val="FootnoteReference"/>
          <w:sz w:val="18"/>
          <w:szCs w:val="18"/>
        </w:rPr>
        <w:footnoteRef/>
      </w:r>
      <w:r w:rsidRPr="008B6A30">
        <w:rPr>
          <w:sz w:val="18"/>
          <w:szCs w:val="18"/>
        </w:rPr>
        <w:t xml:space="preserve"> </w:t>
      </w:r>
      <w:r w:rsidRPr="008B6A30">
        <w:rPr>
          <w:b/>
          <w:bCs/>
          <w:color w:val="000000"/>
          <w:sz w:val="18"/>
          <w:szCs w:val="18"/>
        </w:rPr>
        <w:t xml:space="preserve">DIRECTIVE 2014/24/EU OF THE EUROPEAN PARLIAMENT AND </w:t>
      </w:r>
      <w:r w:rsidRPr="008B6A30">
        <w:rPr>
          <w:b/>
          <w:bCs/>
          <w:color w:val="000000"/>
          <w:sz w:val="18"/>
          <w:szCs w:val="18"/>
        </w:rPr>
        <w:t>OF THE COUNCIL</w:t>
      </w:r>
      <w:r>
        <w:rPr>
          <w:b/>
          <w:bCs/>
          <w:color w:val="000000"/>
          <w:sz w:val="18"/>
          <w:szCs w:val="18"/>
        </w:rPr>
        <w:t xml:space="preserve"> </w:t>
      </w:r>
      <w:r w:rsidRPr="008B6A30">
        <w:rPr>
          <w:b/>
          <w:bCs/>
          <w:color w:val="000000"/>
          <w:sz w:val="18"/>
          <w:szCs w:val="18"/>
        </w:rPr>
        <w:t>of 26 February 2014</w:t>
      </w:r>
    </w:p>
    <w:p w:rsidR="007816DB" w:rsidRPr="008B6A30" w:rsidRDefault="007816DB" w:rsidP="008B6A30">
      <w:pPr>
        <w:pStyle w:val="doc-ti"/>
        <w:spacing w:before="0" w:beforeAutospacing="0" w:after="0" w:afterAutospacing="0"/>
        <w:jc w:val="both"/>
        <w:rPr>
          <w:lang w:val="en-US"/>
        </w:rPr>
      </w:pPr>
      <w:r w:rsidRPr="008B6A30">
        <w:rPr>
          <w:b/>
          <w:bCs/>
          <w:color w:val="000000"/>
          <w:sz w:val="18"/>
          <w:szCs w:val="18"/>
        </w:rPr>
        <w:t>on public procurement and repealing Directive 2004/18/EC</w:t>
      </w:r>
      <w:r>
        <w:rPr>
          <w:b/>
          <w:bCs/>
          <w:color w:val="000000"/>
          <w:sz w:val="18"/>
          <w:szCs w:val="18"/>
        </w:rPr>
        <w:t xml:space="preserve">, </w:t>
      </w:r>
      <w:hyperlink r:id="rId3" w:history="1">
        <w:r w:rsidRPr="008B6A30">
          <w:rPr>
            <w:rStyle w:val="Hyperlink"/>
            <w:sz w:val="18"/>
            <w:szCs w:val="18"/>
            <w:lang w:val="en-US"/>
          </w:rPr>
          <w:t>http://eur-lex.europa.eu/legal-content/EN/TXT/HTML/?uri=CELEX:32014L0024&amp;from=HR</w:t>
        </w:r>
      </w:hyperlink>
      <w:r>
        <w:rPr>
          <w:sz w:val="18"/>
          <w:szCs w:val="18"/>
          <w:lang w:val="en-US"/>
        </w:rPr>
        <w:t xml:space="preserve"> </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616" w:rsidRDefault="00A636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616" w:rsidRPr="00A63616" w:rsidRDefault="00A63616" w:rsidP="00A63616">
    <w:pPr>
      <w:pStyle w:val="Header"/>
      <w:rPr>
        <w:b/>
        <w:bCs/>
      </w:rPr>
    </w:pPr>
    <w:r w:rsidRPr="00A63616">
      <w:rPr>
        <w:lang w:val="hr-HR"/>
      </w:rPr>
      <w:drawing>
        <wp:inline distT="0" distB="0" distL="0" distR="0">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rsidR="003A5B8F" w:rsidRDefault="003A5B8F">
    <w:pPr>
      <w:pStyle w:val="Header"/>
    </w:pPr>
    <w:bookmarkStart w:id="33" w:name="_GoBack"/>
    <w:bookmarkEnd w:id="3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616" w:rsidRDefault="00A636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pt;height:11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1851"/>
    <w:rsid w:val="00371F01"/>
    <w:rsid w:val="003721AD"/>
    <w:rsid w:val="00372540"/>
    <w:rsid w:val="00376656"/>
    <w:rsid w:val="00384ABB"/>
    <w:rsid w:val="00384BAB"/>
    <w:rsid w:val="00385FFC"/>
    <w:rsid w:val="00387C56"/>
    <w:rsid w:val="00391D90"/>
    <w:rsid w:val="003925E9"/>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F3866"/>
    <w:rsid w:val="008F3D27"/>
    <w:rsid w:val="00904D27"/>
    <w:rsid w:val="0090627F"/>
    <w:rsid w:val="009143FD"/>
    <w:rsid w:val="00920A51"/>
    <w:rsid w:val="00922542"/>
    <w:rsid w:val="009251E3"/>
    <w:rsid w:val="0093582A"/>
    <w:rsid w:val="009423FB"/>
    <w:rsid w:val="0094670B"/>
    <w:rsid w:val="00947FC3"/>
    <w:rsid w:val="00950813"/>
    <w:rsid w:val="009514EC"/>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gal-content/EN/TXT/HTML/?uri=CELEX:32014L0024&amp;from=HR" TargetMode="External"/><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4772D-FEFC-4861-9219-2F7A12ABF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6114</Words>
  <Characters>34852</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40885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Branimir Gojković</cp:lastModifiedBy>
  <cp:revision>7</cp:revision>
  <cp:lastPrinted>2015-12-04T10:44:00Z</cp:lastPrinted>
  <dcterms:created xsi:type="dcterms:W3CDTF">2019-04-14T15:25:00Z</dcterms:created>
  <dcterms:modified xsi:type="dcterms:W3CDTF">2020-01-28T10:00:00Z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