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Na osnovu člana 25 stav 2 i člana 28 stav 2 Zakona o porezu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dodatu vrijednost ("Službeni list RCG", br. 65/01, 38/02, 72/02, 21/03 i 76/05 i "Službeni list CG", br. 16/07, 29/13 i 9/15) Ministarstvo finansija donijelo je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PRAVILNIK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O POSTUPKU OSLOBAĐANJA OD PLAĆANJA POREZA NA DODATU VRIJEDNOST INVESTITORA I ISPORUKU ODREĐENIH PROIZVODA I USLUGA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("Sl. list Crne Gore", br. 17/15 od 17.04.2015, 68/15 od 08.12.2015)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Predmet</w:t>
      </w: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Pravo na oslobađanje od plaćanja poreza na dodata vrijednost (u daljem tekstu: PDV) na isporuku proizvoda, odnosno usluga, za gradnju i opremanje ugostiteljskog objekta kategorije pet i više zvjezdica, energetskog objekta za proizvodnju električne energije instalisane snage veće od 10 MW i kapaciteta za proizvodnju prehrambenih proizvoda razvrstanih u okviru sektora C grupa 10 Zakona o klasifikaciji djelatnosti ("Službeni list CG", broj 18/11), čija investiciona vrijednost prelazi 500.000 eura, odnosno proizvoda i usluga koji se isporučuju u skladu sa međunarodnim ugovorom o kredita, odnosno zajmu zaključenim između Crne Gore i međunarodne finansijske organizacije, odnosno države ili treće strane u kojem se Crna Gora pojavljuje kao garant, u dijelu koji se finansira dobijenim novčanim sredstvima, ako je tim ugovorom predviđeno da se iz dobijenih novčanih sredstava neće plaćati troškovi poreza, kao i prilikom uvoza proizvoda i isporuke proizvoda, odnosno pruženih usluga u zemlji, u slučajevima kada je to predviđeno međunarodnim sporazumom, odnosno ugovorom ostvaruje se pod uslovima, na način i po postupku propisanim ovim pravilnikom.</w:t>
      </w: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Zahtjev investitora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2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Investitor (pravno odnosno fizičko lice), radi oslobađanja od plaćanja PDV-a na isporuku proizvoda za gradnju i opremanje ugostiteljskog objekta kategorije pet i više zvjezdica, energetskog objekta za proizvodnju električne energije instalisane snage veće od 10MW i kapaciteta za proizvodnju prehrambenih proizvoda razvrstanih u okviru sektora C grupa 10 Zakona o klasifikaciji djelatnosti ("Službeni list CG", broj 18/11), čija investiciona vrijednost prelazi 500.000 eura, podnosi zahtjev organu uprave nadležnom za poslove naplate poreza (u daljem tekstu: poreski organ).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Poreski organ donosi rješenje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zahtjev investitora.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Investitor uz zahtjev iz stava 1 ovog člana podnosi: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1) </w:t>
      </w:r>
      <w:proofErr w:type="gramStart"/>
      <w:r>
        <w:rPr>
          <w:color w:val="000000"/>
          <w:sz w:val="16"/>
          <w:szCs w:val="16"/>
          <w:lang w:val="en-US"/>
        </w:rPr>
        <w:t>odobrenje</w:t>
      </w:r>
      <w:proofErr w:type="gramEnd"/>
      <w:r>
        <w:rPr>
          <w:color w:val="000000"/>
          <w:sz w:val="16"/>
          <w:szCs w:val="16"/>
          <w:lang w:val="en-US"/>
        </w:rPr>
        <w:t xml:space="preserve"> za gradnju, odnosno ovjerenu kopiju građevinske dozvole;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2) </w:t>
      </w:r>
      <w:proofErr w:type="gramStart"/>
      <w:r>
        <w:rPr>
          <w:color w:val="000000"/>
          <w:sz w:val="16"/>
          <w:szCs w:val="16"/>
          <w:lang w:val="en-US"/>
        </w:rPr>
        <w:t>mišljenje</w:t>
      </w:r>
      <w:proofErr w:type="gramEnd"/>
      <w:r>
        <w:rPr>
          <w:color w:val="000000"/>
          <w:sz w:val="16"/>
          <w:szCs w:val="16"/>
          <w:lang w:val="en-US"/>
        </w:rPr>
        <w:t xml:space="preserve"> nadležnog organa državne uprave da se radi o investiciji iz stava 1 ovog člana;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3) </w:t>
      </w:r>
      <w:proofErr w:type="gramStart"/>
      <w:r>
        <w:rPr>
          <w:color w:val="000000"/>
          <w:sz w:val="16"/>
          <w:szCs w:val="16"/>
          <w:lang w:val="en-US"/>
        </w:rPr>
        <w:t>predračunsku</w:t>
      </w:r>
      <w:proofErr w:type="gramEnd"/>
      <w:r>
        <w:rPr>
          <w:color w:val="000000"/>
          <w:sz w:val="16"/>
          <w:szCs w:val="16"/>
          <w:lang w:val="en-US"/>
        </w:rPr>
        <w:t xml:space="preserve"> vrijednost po glavnom projektu, za izgradnju i opremanje kapaciteta za proizvodnju prehrambenih proizvoda, čiju reviziju vrši ovlašćeni procjenjivač kojeg odredi poreski organ.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Troškove vršenja revizije iz stava 3 tačka 3 ovog člana, plaća investitor.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Evidentiranje isporuke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3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Investitor, radi evidentiranja isporuke proizvoda i usluga iz člana 2 stav 1 ovog pravilnika, koristi kontrolnu markicu.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Investitor iz stava 1 ovog člana, zahtjev za izdavanje kontrolnih markica podnosi poreskom organu.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Štampanje kontrolnih markica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4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Štampanje kontrolnih markica vrši pravno lice koje ovlasti organ državne uprave nadležan za poslove finansija (u daljem tesktu: Ministarstvo).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Štampanje kontrolnih markica vrši se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bezdrvnom papiru, dimenzija 100 x 50 mm i sadrži hologramsku zaštitu.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Količina kontrolnih markica, naknada za štampanje i vrsta papira za štampanje kontrolnih markica određuje se ugovorom koji </w:t>
      </w:r>
      <w:proofErr w:type="gramStart"/>
      <w:r>
        <w:rPr>
          <w:color w:val="000000"/>
          <w:sz w:val="16"/>
          <w:szCs w:val="16"/>
          <w:lang w:val="en-US"/>
        </w:rPr>
        <w:t>sa</w:t>
      </w:r>
      <w:proofErr w:type="gramEnd"/>
      <w:r>
        <w:rPr>
          <w:color w:val="000000"/>
          <w:sz w:val="16"/>
          <w:szCs w:val="16"/>
          <w:lang w:val="en-US"/>
        </w:rPr>
        <w:t xml:space="preserve"> štamparom zaključuje Ministarstvo.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Sadržina kontrolnih markica</w:t>
      </w: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tab/>
      </w:r>
      <w:r>
        <w:rPr>
          <w:b/>
          <w:bCs/>
          <w:color w:val="000000"/>
          <w:sz w:val="16"/>
          <w:szCs w:val="16"/>
          <w:lang w:val="en-US"/>
        </w:rPr>
        <w:t>Član 5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Kontrolna markica sadrži: serijski broj, naziv i PIB isporučioca/uvoznika, broj računa/carinske deklaracije i iznos nabavljenih proizvoda i usluga odnosno vrijednost robe za koju se PDV plaća po stopi </w:t>
      </w:r>
      <w:proofErr w:type="gramStart"/>
      <w:r>
        <w:rPr>
          <w:color w:val="000000"/>
          <w:sz w:val="16"/>
          <w:szCs w:val="16"/>
          <w:lang w:val="en-US"/>
        </w:rPr>
        <w:t>od</w:t>
      </w:r>
      <w:proofErr w:type="gramEnd"/>
      <w:r>
        <w:rPr>
          <w:color w:val="000000"/>
          <w:sz w:val="16"/>
          <w:szCs w:val="16"/>
          <w:lang w:val="en-US"/>
        </w:rPr>
        <w:t xml:space="preserve"> 0%.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Kontrolna markica </w:t>
      </w:r>
      <w:proofErr w:type="gramStart"/>
      <w:r>
        <w:rPr>
          <w:color w:val="000000"/>
          <w:sz w:val="16"/>
          <w:szCs w:val="16"/>
          <w:lang w:val="en-US"/>
        </w:rPr>
        <w:t>sa</w:t>
      </w:r>
      <w:proofErr w:type="gramEnd"/>
      <w:r>
        <w:rPr>
          <w:color w:val="000000"/>
          <w:sz w:val="16"/>
          <w:szCs w:val="16"/>
          <w:lang w:val="en-US"/>
        </w:rPr>
        <w:t xml:space="preserve"> istim serijskim brojem štampa se u dva primjerka.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Obrazac kontrolne markice za gradnju i opremanje ugostiteljskog objekta dat je u Prilogu 1, Obrazac kontrolne markice za gradnju i opremanje energetskog objekta za proizvodnju električne energije dat je u Prilogu 2 i Obrazac kontrolne markice za gradnju i opremanje kapaciteta za proizvodnju prehrambenih proizvoda dat je u Prilogu 3 koji su sastavni dio ovog pravilnika.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Troškovi štampanja kontrolnih markica padaju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teret investitora.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Dostavljanje kontrolnih markica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6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Investitor, kontrolne markice dostavlja isporučiocu proizvoda i usluga, odnosno carinskom organu prilikom uvoza proizvoda.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Kontrolne markice mogu se koristiti samo za proizvode i usluge namijenjene za izgradnju i opremanje objekata i kapaciteta iz člana 2 stav 1 ovog pravilnika.</w:t>
      </w:r>
      <w:proofErr w:type="gramEnd"/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Korišćenje kontrolnih markica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7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lastRenderedPageBreak/>
        <w:t xml:space="preserve">   Prilikom nabavke proizvoda i pruženih usluga investitor predaje isporučiocu, odnosno izvođaču radova dva primjerka kontrolne markice </w:t>
      </w:r>
      <w:proofErr w:type="gramStart"/>
      <w:r>
        <w:rPr>
          <w:color w:val="000000"/>
          <w:sz w:val="16"/>
          <w:szCs w:val="16"/>
          <w:lang w:val="en-US"/>
        </w:rPr>
        <w:t>sa</w:t>
      </w:r>
      <w:proofErr w:type="gramEnd"/>
      <w:r>
        <w:rPr>
          <w:color w:val="000000"/>
          <w:sz w:val="16"/>
          <w:szCs w:val="16"/>
          <w:lang w:val="en-US"/>
        </w:rPr>
        <w:t xml:space="preserve"> istim serijskim brojem, od kojih jedan primjerak isporučilac, odnosno izvođač radova popunjava i lijepi na poleđini računa koji izdaje investitoru, a drugi primjerak popunjava i lijepi na poleđini računa koji zadržava za sebe.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Prilikom uvoza proizvoda, odnosno privremenog uvoza isporučilac, odnosno izvođač radova predaje carinskom organu dva primjerka kontrolne markice </w:t>
      </w:r>
      <w:proofErr w:type="gramStart"/>
      <w:r>
        <w:rPr>
          <w:color w:val="000000"/>
          <w:sz w:val="16"/>
          <w:szCs w:val="16"/>
          <w:lang w:val="en-US"/>
        </w:rPr>
        <w:t>sa</w:t>
      </w:r>
      <w:proofErr w:type="gramEnd"/>
      <w:r>
        <w:rPr>
          <w:color w:val="000000"/>
          <w:sz w:val="16"/>
          <w:szCs w:val="16"/>
          <w:lang w:val="en-US"/>
        </w:rPr>
        <w:t xml:space="preserve"> istim serijskim brojem, od kojih jedan primjerak carinski organ popunjava i lijepi na poleđini carinske deklaracije koju izdaje investitor isporučiocu, odnosno izvođaču radova, a drugi primjerak popunjava i lijepi na poleđini carinske deklaracije koju zadržava za sebe.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Evidencija iskorišćenih kontrolnih markica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8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Investitor vodi evidenciju iskorišćenih kontrolnih markica po isporučiocu, postupku uvoza, serijskom broju kontrolne markice i vrijednosti nabavke,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Obrascu iz Priloga 4, koji je sastavni dio ovog pravilnika.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Evidencija iz stava 1 ovog člana, dostavlja se poreskom organu do 15-og u mjesecu, za prethodni mjesec u papirnoj </w:t>
      </w:r>
      <w:proofErr w:type="gramStart"/>
      <w:r>
        <w:rPr>
          <w:color w:val="000000"/>
          <w:sz w:val="16"/>
          <w:szCs w:val="16"/>
          <w:lang w:val="en-US"/>
        </w:rPr>
        <w:t>ili</w:t>
      </w:r>
      <w:proofErr w:type="gramEnd"/>
      <w:r>
        <w:rPr>
          <w:color w:val="000000"/>
          <w:sz w:val="16"/>
          <w:szCs w:val="16"/>
          <w:lang w:val="en-US"/>
        </w:rPr>
        <w:t xml:space="preserve"> elektronskoj formi.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Investitor u svom knjigovodstvu vodi evidenciju računovodstvenih promjena u vezi </w:t>
      </w:r>
      <w:proofErr w:type="gramStart"/>
      <w:r>
        <w:rPr>
          <w:color w:val="000000"/>
          <w:sz w:val="16"/>
          <w:szCs w:val="16"/>
          <w:lang w:val="en-US"/>
        </w:rPr>
        <w:t>sa</w:t>
      </w:r>
      <w:proofErr w:type="gramEnd"/>
      <w:r>
        <w:rPr>
          <w:color w:val="000000"/>
          <w:sz w:val="16"/>
          <w:szCs w:val="16"/>
          <w:lang w:val="en-US"/>
        </w:rPr>
        <w:t xml:space="preserve"> objektima i kapacitetima iz člana 1 ovog pravilnika na posebnom analitičkom računu.</w:t>
      </w: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Vraćanje kontrolnih markica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9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Poreski organ vodi evidenciju o broju i serijskim brojevima izdatih, iskorišćenih, oštećenih, neiskorišćenih i uništenih kontrolnih markica.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Oštećene kontrolne markice </w:t>
      </w:r>
      <w:proofErr w:type="gramStart"/>
      <w:r>
        <w:rPr>
          <w:color w:val="000000"/>
          <w:sz w:val="16"/>
          <w:szCs w:val="16"/>
          <w:lang w:val="en-US"/>
        </w:rPr>
        <w:t>sa</w:t>
      </w:r>
      <w:proofErr w:type="gramEnd"/>
      <w:r>
        <w:rPr>
          <w:color w:val="000000"/>
          <w:sz w:val="16"/>
          <w:szCs w:val="16"/>
          <w:lang w:val="en-US"/>
        </w:rPr>
        <w:t xml:space="preserve"> izvještajem o njihovim serijskim brojevima, investitor vraća poreskom organu do 15-og u mjesecu po isteku kvartala.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 xml:space="preserve">Zahtjev za oslobađanje </w:t>
      </w:r>
      <w:proofErr w:type="gramStart"/>
      <w:r>
        <w:rPr>
          <w:b/>
          <w:bCs/>
          <w:color w:val="000000"/>
          <w:sz w:val="16"/>
          <w:szCs w:val="16"/>
          <w:lang w:val="en-US"/>
        </w:rPr>
        <w:t>od</w:t>
      </w:r>
      <w:proofErr w:type="gramEnd"/>
      <w:r>
        <w:rPr>
          <w:b/>
          <w:bCs/>
          <w:color w:val="000000"/>
          <w:sz w:val="16"/>
          <w:szCs w:val="16"/>
          <w:lang w:val="en-US"/>
        </w:rPr>
        <w:t xml:space="preserve"> plaćanja PDV-a za isporuku proizvoda odnosno usluga u skladu sa međunarodnim ugovorom</w:t>
      </w: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10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Korisnik novčanih sredstava (u daljem tekstu: korisnik), radi oslobađanja </w:t>
      </w:r>
      <w:proofErr w:type="gramStart"/>
      <w:r>
        <w:rPr>
          <w:color w:val="000000"/>
          <w:sz w:val="16"/>
          <w:szCs w:val="16"/>
          <w:lang w:val="en-US"/>
        </w:rPr>
        <w:t>od</w:t>
      </w:r>
      <w:proofErr w:type="gramEnd"/>
      <w:r>
        <w:rPr>
          <w:color w:val="000000"/>
          <w:sz w:val="16"/>
          <w:szCs w:val="16"/>
          <w:lang w:val="en-US"/>
        </w:rPr>
        <w:t xml:space="preserve"> plaćanja PDV-a za isporuku proizvoda i usluga koja se vrši u skladu sa ugovorom o kreditu, odnosno zajmu zaključenim između Crne Gore i međunarodne finansijske organizacije, odnosno druge države ili treće strane u kojem se Crna Gora pojavljuje kao garant (u daljem tekstu: ugovor), u</w:t>
      </w:r>
    </w:p>
    <w:p w:rsidR="00942E4E" w:rsidRDefault="00942E4E" w:rsidP="00942E4E">
      <w:pPr>
        <w:autoSpaceDE w:val="0"/>
        <w:autoSpaceDN w:val="0"/>
        <w:adjustRightInd w:val="0"/>
        <w:ind w:left="660" w:hanging="510"/>
        <w:rPr>
          <w:color w:val="000000"/>
          <w:sz w:val="16"/>
          <w:szCs w:val="16"/>
          <w:lang w:val="en-US"/>
        </w:rPr>
      </w:pPr>
      <w:proofErr w:type="gramStart"/>
      <w:r>
        <w:rPr>
          <w:color w:val="000000"/>
          <w:sz w:val="16"/>
          <w:szCs w:val="16"/>
          <w:lang w:val="en-US"/>
        </w:rPr>
        <w:t>dijelu</w:t>
      </w:r>
      <w:proofErr w:type="gramEnd"/>
      <w:r>
        <w:rPr>
          <w:color w:val="000000"/>
          <w:sz w:val="16"/>
          <w:szCs w:val="16"/>
          <w:lang w:val="en-US"/>
        </w:rPr>
        <w:t xml:space="preserve"> koji se finansira dobijenim novčanim sredstvima, ako je tim</w:t>
      </w:r>
    </w:p>
    <w:p w:rsidR="00942E4E" w:rsidRDefault="00942E4E" w:rsidP="00942E4E">
      <w:pPr>
        <w:autoSpaceDE w:val="0"/>
        <w:autoSpaceDN w:val="0"/>
        <w:adjustRightInd w:val="0"/>
        <w:ind w:left="1080" w:hanging="930"/>
        <w:rPr>
          <w:color w:val="000000"/>
          <w:sz w:val="16"/>
          <w:szCs w:val="16"/>
          <w:lang w:val="en-US"/>
        </w:rPr>
      </w:pPr>
      <w:proofErr w:type="gramStart"/>
      <w:r>
        <w:rPr>
          <w:color w:val="000000"/>
          <w:sz w:val="16"/>
          <w:szCs w:val="16"/>
          <w:lang w:val="en-US"/>
        </w:rPr>
        <w:t>ugovorom</w:t>
      </w:r>
      <w:proofErr w:type="gramEnd"/>
      <w:r>
        <w:rPr>
          <w:color w:val="000000"/>
          <w:sz w:val="16"/>
          <w:szCs w:val="16"/>
          <w:lang w:val="en-US"/>
        </w:rPr>
        <w:t xml:space="preserve"> predviđeno da se iz dobijenih novčanih sredstava neće plaćati PDV, podnosi zahtjev poreskom organu.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Poreski organ donosi rješenje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zahtjev investitora.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Korisnik uz zahtjev iz stava 1 ovog člana, podnosi: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1) </w:t>
      </w:r>
      <w:proofErr w:type="gramStart"/>
      <w:r>
        <w:rPr>
          <w:color w:val="000000"/>
          <w:sz w:val="16"/>
          <w:szCs w:val="16"/>
          <w:lang w:val="en-US"/>
        </w:rPr>
        <w:t>odobrenje</w:t>
      </w:r>
      <w:proofErr w:type="gramEnd"/>
      <w:r>
        <w:rPr>
          <w:color w:val="000000"/>
          <w:sz w:val="16"/>
          <w:szCs w:val="16"/>
          <w:lang w:val="en-US"/>
        </w:rPr>
        <w:t xml:space="preserve"> za gradnju, odnosno ovjerenu kopiju građevinske dozvole;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2) </w:t>
      </w:r>
      <w:proofErr w:type="gramStart"/>
      <w:r>
        <w:rPr>
          <w:color w:val="000000"/>
          <w:sz w:val="16"/>
          <w:szCs w:val="16"/>
          <w:lang w:val="en-US"/>
        </w:rPr>
        <w:t>kopiju</w:t>
      </w:r>
      <w:proofErr w:type="gramEnd"/>
      <w:r>
        <w:rPr>
          <w:color w:val="000000"/>
          <w:sz w:val="16"/>
          <w:szCs w:val="16"/>
          <w:lang w:val="en-US"/>
        </w:rPr>
        <w:t xml:space="preserve"> ugovora iz stava 1 ovog člana;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3) </w:t>
      </w:r>
      <w:proofErr w:type="gramStart"/>
      <w:r>
        <w:rPr>
          <w:color w:val="000000"/>
          <w:sz w:val="16"/>
          <w:szCs w:val="16"/>
          <w:lang w:val="en-US"/>
        </w:rPr>
        <w:t>potvrdu</w:t>
      </w:r>
      <w:proofErr w:type="gramEnd"/>
      <w:r>
        <w:rPr>
          <w:color w:val="000000"/>
          <w:sz w:val="16"/>
          <w:szCs w:val="16"/>
          <w:lang w:val="en-US"/>
        </w:rPr>
        <w:t xml:space="preserve"> organa državne uprave nadležnog za vanjske poslove i evropske integracije da se ugovor iz stava 1 ovog člana primjenjuje;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4) </w:t>
      </w:r>
      <w:proofErr w:type="gramStart"/>
      <w:r>
        <w:rPr>
          <w:color w:val="000000"/>
          <w:sz w:val="16"/>
          <w:szCs w:val="16"/>
          <w:lang w:val="en-US"/>
        </w:rPr>
        <w:t>predračunsku</w:t>
      </w:r>
      <w:proofErr w:type="gramEnd"/>
      <w:r>
        <w:rPr>
          <w:color w:val="000000"/>
          <w:sz w:val="16"/>
          <w:szCs w:val="16"/>
          <w:lang w:val="en-US"/>
        </w:rPr>
        <w:t xml:space="preserve"> vrijednost po glavnom projektu;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5) </w:t>
      </w:r>
      <w:proofErr w:type="gramStart"/>
      <w:r>
        <w:rPr>
          <w:color w:val="000000"/>
          <w:sz w:val="16"/>
          <w:szCs w:val="16"/>
          <w:lang w:val="en-US"/>
        </w:rPr>
        <w:t>ugovor</w:t>
      </w:r>
      <w:proofErr w:type="gramEnd"/>
      <w:r>
        <w:rPr>
          <w:color w:val="000000"/>
          <w:sz w:val="16"/>
          <w:szCs w:val="16"/>
          <w:lang w:val="en-US"/>
        </w:rPr>
        <w:t xml:space="preserve"> o izvođenju radova na projektu;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6) </w:t>
      </w:r>
      <w:proofErr w:type="gramStart"/>
      <w:r>
        <w:rPr>
          <w:color w:val="000000"/>
          <w:sz w:val="16"/>
          <w:szCs w:val="16"/>
          <w:lang w:val="en-US"/>
        </w:rPr>
        <w:t>ugovor</w:t>
      </w:r>
      <w:proofErr w:type="gramEnd"/>
      <w:r>
        <w:rPr>
          <w:color w:val="000000"/>
          <w:sz w:val="16"/>
          <w:szCs w:val="16"/>
          <w:lang w:val="en-US"/>
        </w:rPr>
        <w:t xml:space="preserve"> o isporuci proizvoda i usluga povezanih sa projektom.</w:t>
      </w: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 xml:space="preserve">Rješenje </w:t>
      </w:r>
      <w:proofErr w:type="gramStart"/>
      <w:r>
        <w:rPr>
          <w:b/>
          <w:bCs/>
          <w:color w:val="000000"/>
          <w:sz w:val="16"/>
          <w:szCs w:val="16"/>
          <w:lang w:val="en-US"/>
        </w:rPr>
        <w:t>na</w:t>
      </w:r>
      <w:proofErr w:type="gramEnd"/>
      <w:r>
        <w:rPr>
          <w:b/>
          <w:bCs/>
          <w:color w:val="000000"/>
          <w:sz w:val="16"/>
          <w:szCs w:val="16"/>
          <w:lang w:val="en-US"/>
        </w:rPr>
        <w:t xml:space="preserve"> zahtjev investitora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11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Rješenje po zahtjevu iz člana 10 ovog pravilnika, naročito sadrži: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1) </w:t>
      </w:r>
      <w:proofErr w:type="gramStart"/>
      <w:r>
        <w:rPr>
          <w:color w:val="000000"/>
          <w:sz w:val="16"/>
          <w:szCs w:val="16"/>
          <w:lang w:val="en-US"/>
        </w:rPr>
        <w:t>naziv</w:t>
      </w:r>
      <w:proofErr w:type="gramEnd"/>
      <w:r>
        <w:rPr>
          <w:color w:val="000000"/>
          <w:sz w:val="16"/>
          <w:szCs w:val="16"/>
          <w:lang w:val="en-US"/>
        </w:rPr>
        <w:t>, adresu i PIB korisnika;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2) </w:t>
      </w:r>
      <w:proofErr w:type="gramStart"/>
      <w:r>
        <w:rPr>
          <w:color w:val="000000"/>
          <w:sz w:val="16"/>
          <w:szCs w:val="16"/>
          <w:lang w:val="en-US"/>
        </w:rPr>
        <w:t>naziv</w:t>
      </w:r>
      <w:proofErr w:type="gramEnd"/>
      <w:r>
        <w:rPr>
          <w:color w:val="000000"/>
          <w:sz w:val="16"/>
          <w:szCs w:val="16"/>
          <w:lang w:val="en-US"/>
        </w:rPr>
        <w:t xml:space="preserve"> ugovora;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3) </w:t>
      </w:r>
      <w:proofErr w:type="gramStart"/>
      <w:r>
        <w:rPr>
          <w:color w:val="000000"/>
          <w:sz w:val="16"/>
          <w:szCs w:val="16"/>
          <w:lang w:val="en-US"/>
        </w:rPr>
        <w:t>predračunsku</w:t>
      </w:r>
      <w:proofErr w:type="gramEnd"/>
      <w:r>
        <w:rPr>
          <w:color w:val="000000"/>
          <w:sz w:val="16"/>
          <w:szCs w:val="16"/>
          <w:lang w:val="en-US"/>
        </w:rPr>
        <w:t xml:space="preserve"> vrijednost po glavnom projektu;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4) </w:t>
      </w:r>
      <w:proofErr w:type="gramStart"/>
      <w:r>
        <w:rPr>
          <w:color w:val="000000"/>
          <w:sz w:val="16"/>
          <w:szCs w:val="16"/>
          <w:lang w:val="en-US"/>
        </w:rPr>
        <w:t>naziv</w:t>
      </w:r>
      <w:proofErr w:type="gramEnd"/>
      <w:r>
        <w:rPr>
          <w:color w:val="000000"/>
          <w:sz w:val="16"/>
          <w:szCs w:val="16"/>
          <w:lang w:val="en-US"/>
        </w:rPr>
        <w:t xml:space="preserve"> i PIB izvođača radova, odnosno isporučioca proizvoda i usluga;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5) </w:t>
      </w:r>
      <w:proofErr w:type="gramStart"/>
      <w:r>
        <w:rPr>
          <w:color w:val="000000"/>
          <w:sz w:val="16"/>
          <w:szCs w:val="16"/>
          <w:lang w:val="en-US"/>
        </w:rPr>
        <w:t>pečat</w:t>
      </w:r>
      <w:proofErr w:type="gramEnd"/>
      <w:r>
        <w:rPr>
          <w:color w:val="000000"/>
          <w:sz w:val="16"/>
          <w:szCs w:val="16"/>
          <w:lang w:val="en-US"/>
        </w:rPr>
        <w:t xml:space="preserve"> i potpis ovlašćenog lica.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Pisano obavještenje o obračunu PDV-a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12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Korisnik dostavlja izvođaču radova </w:t>
      </w:r>
      <w:proofErr w:type="gramStart"/>
      <w:r>
        <w:rPr>
          <w:color w:val="000000"/>
          <w:sz w:val="16"/>
          <w:szCs w:val="16"/>
          <w:lang w:val="en-US"/>
        </w:rPr>
        <w:t>pisano</w:t>
      </w:r>
      <w:proofErr w:type="gramEnd"/>
      <w:r>
        <w:rPr>
          <w:color w:val="000000"/>
          <w:sz w:val="16"/>
          <w:szCs w:val="16"/>
          <w:lang w:val="en-US"/>
        </w:rPr>
        <w:t xml:space="preserve"> obavještenje o obračunu PDV po stopi 0%, uz kopiju rješenja poreskog organa iz člana 11 ovog pravilnika.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Izdavanje računa korisniku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13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Izvođač radova, odnosno isporučilac proizvoda i usluga prilikom izdavanja računa korisniku obračunava PDV po stopi </w:t>
      </w:r>
      <w:proofErr w:type="gramStart"/>
      <w:r>
        <w:rPr>
          <w:color w:val="000000"/>
          <w:sz w:val="16"/>
          <w:szCs w:val="16"/>
          <w:lang w:val="en-US"/>
        </w:rPr>
        <w:t>od</w:t>
      </w:r>
      <w:proofErr w:type="gramEnd"/>
      <w:r>
        <w:rPr>
          <w:color w:val="000000"/>
          <w:sz w:val="16"/>
          <w:szCs w:val="16"/>
          <w:lang w:val="en-US"/>
        </w:rPr>
        <w:t xml:space="preserve"> 0% sa pozivom na rješenje poreskog organa iz člana 11 ovog pravilnika.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Izvođač radova, odnosno isporučilac proizvoda i usluga iz stava 1 ovog člana uz izdati račun čuva kopiju rješenja poreskog organa.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 xml:space="preserve">Oslobađanje </w:t>
      </w:r>
      <w:proofErr w:type="gramStart"/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 xml:space="preserve"> plaćanja PDV za projekte koji se finansiraju iz sredstava Evropske unije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13a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Uvoznik, isporučilac proizvoda, pružalac usluga, odnosno korisnik donacija (međunarodna organizacija ili pravno/fizičko lice, odnosno drugi oblik obavljanja privredne djelatnosti) radi ostvarivanja prava na oslobođenje od plaćanja PDV-a, kada je to predviđeno međunarodnim ugovorom koji se finansira iz sredstava Evropske unije, odnosno sredstava namijenjenih za projekte implementirane u decentralizovanom, indirektnom i podijeljenom upravljanju prilaže izjavu da odnosni proizvodi i usluge ispunjavaju uslove za oslobođenje od plaćanja PDV-a.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Isporučiocem proizvoda, odnosno pružaocem usluga, iz stava 1 ovog člana kod realizacije projekta iz oblasti građevinarstva, smatra se potpisnik ugovora o izvođenju radova.</w:t>
      </w:r>
      <w:proofErr w:type="gramEnd"/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Organ državne uprave nadležan za oblast u kojoj se realizuje projekat EU pomoći (Ministarstvo finansija-Direktorat za finansiranje i ugovaranje sredstava EU pomoći, Ministarstvo održivog razvoja i turizma-Direkcija javnih radova i Ministarstvo vanjskih poslova i evropskih integracija) (u daljem teksta: nadležni organ) izdaje potvrdu za oslobađanje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plaćanja PDV-a.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Oslobađanje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plaćanja PDV vrši se na ukupan iznos ugovora, uključujući sredstva Evropske unije i sredstva ko-finansiranja.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Zahtjev investitora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13b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Zahtjev za oslobađanje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plaćanja PDV podnosi se nadležnom organu iz člana 13a ovog pravilnika.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Potvrda iz člana 13a stav 3 ovog pravilnika dostavlja se isporučiocu proizvoda, odnosno pružaocu usluga, korisniku donacija (obvezniku PDV) odnosno poreskom organu, radi evidentiranja, u roku od pet dana od dana prijema zahtjeva.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Evidencija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13c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Nadležni organ o izdatim potvrdama iz člana 13a stav 3 ovog pravilnika vodi evidenciju o isporuci proizvoda, odnosno pružanju usluga, odnosno realizaciji donacija na koje se odnosi poresko oslobođenje (naročito po vrsti, količini, vrijednosti proizvoda i usluga).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Uvoznik, isporučilac proizvoda, pružalac usluga, odnosno korisnik donacija vodi posebnu evidenciju (po vrsti, količini, vrijednosti i sl.) o isporuci proizvoda, odnosno pružanju usluga, odnosno realizaciji donacija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koje se odnosi poresko oslobođenje.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Potvrda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13d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U potvrdi iz člana 13a stav 1 ovog pravilnika navode se sljedeći podaci: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1)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naziv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nadležnog organa;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2)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naziv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ugovora;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3)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broj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ugovora evidentiran kod organa državne uprave koji je nadležan za oblast iz koje se realizuje projekat;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>4) poziv na odredbu Zakona o ratifikaciji Okvirnog sporazuma između Vlade Crne Gore i Komisije Evropskih zajednica o pravilima za saradnju koja se odnose na finansijsku pomoć EZ Crnoj Gori u okviru sprovođenja Instrumenta Pretpristupne Pomoći (IPA), odnosno odredbu Zakona o potvrđivanju Okvirnog sporazuma između Crne Gore koju predstavlja Vlada Crne Gore i Evropske komisije o pravilima za sprovođenje finansijske pomoći Unije Crnoj Gori u okviru instrumenta pretpristupne podrške (IPAII) na osnovu koje se odnosni proizvodi i usluge oslobađaju od plaćanja PDV-a;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5)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vrijednost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pro-fakture sa PDV-om, sa specifikacijom proizvoda koji se uvoze, odnosno nabavljaju u zemlji i usluga koje se koriste u zemlji;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6)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datum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izdavanja potvrde, i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7)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pečat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i potpis ovlašćenog lica izdavaoca potvrde.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 xml:space="preserve">Oslobađanje </w:t>
      </w:r>
      <w:proofErr w:type="gramStart"/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 xml:space="preserve"> plaćanja PDV za isporuku proizvoda odnosno usluga u skladu sa međunarodnim ugovorom, odnosno ugovorom o donaciji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13e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Uvoznik, isporučilac proizvoda, pružalac usluga, odnosno korisnik donacija (međunarodna organizacija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ili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pravno/fizičko lice, odnosno drugi oblik obavljanja privredne djelatnosti) radi ostvarivanja prava na oslobođenje od plaćanja PDV-a, kada je to predviđeno međunarodnim ugovorom prilaže potvrdu organa državne uprave nadležnog za oblast za koji se realizuje projekat.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Isporučiocem proizvoda, odnosno pružaocem usluga, iz stava 1 ovog člana kod realizacije projekta iz oblasti građevinarstva, smatra se potpisnik ugovora o izvođenju radova.</w:t>
      </w:r>
      <w:proofErr w:type="gramEnd"/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Potvrda iz stava 1 ovog člana dost</w:t>
      </w:r>
      <w:bookmarkStart w:id="0" w:name="_GoBack"/>
      <w:bookmarkEnd w:id="0"/>
      <w:r w:rsidRPr="00FC1E18">
        <w:rPr>
          <w:color w:val="000000"/>
          <w:sz w:val="16"/>
          <w:szCs w:val="16"/>
          <w:highlight w:val="yellow"/>
          <w:lang w:val="en-US"/>
        </w:rPr>
        <w:t xml:space="preserve">avlja se poreskom organu, radi evidentiranja, u roku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pet dana od dana izdavanja.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Oslobađanje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plaćanja PDV vrši se na ukupan iznos ugovora.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 xml:space="preserve">Osnov za oslobađanje </w:t>
      </w:r>
      <w:proofErr w:type="gramStart"/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 xml:space="preserve"> plaćanja PDV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13f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Isporučilac proizvoda, odnosno usluga u fakturi (PDV faktura) navodi osnov za oslobađanje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plaćanja PDV i broj potvrde izdate od strane nadležnog organa državne uprave.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Obveznik PDV iz stava 1 ovog člana ima pravo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povraćaj PDV koji se odnosi na proizvode i usluge na koje se odnosi poresko oslobođenje.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Lice iz stava 1 ovog člana vodi evidenciju o isporuci proizvoda, odnosno pružanju usluga, odnosno realizaciji donacija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koje se odnosi poresko oslobođenje (naročito po vrsti, količini, vrijednosti proizvoda i usluga).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Potvrda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</w:p>
    <w:p w:rsidR="00942E4E" w:rsidRPr="00FC1E18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b/>
          <w:bCs/>
          <w:color w:val="000000"/>
          <w:sz w:val="16"/>
          <w:szCs w:val="16"/>
          <w:highlight w:val="yellow"/>
          <w:lang w:val="en-US"/>
        </w:rPr>
        <w:t>Član 13g</w:t>
      </w:r>
    </w:p>
    <w:p w:rsidR="00942E4E" w:rsidRPr="00FC1E18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   U potvrdi iz člana 13e stav 1 ovog pravilnika navode se sljedeći podaci: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1)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naziv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nadležnog organa;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2)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naziv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međunarodnog sporazuma, odnosno ugovora;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3)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broj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ugovora evidentiran kod organa državne uprave nadležnog za vanjske poslove i evropske integracije i potvrdu da je ugovor na snazi;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4)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odredbu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sporazuma, odnosno ugovora kojom je predviđeno poresko oslobođenje;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5)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vrijednost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projekta po ugovoru;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6)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specifikaciju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proizvoda koji se uvoze, odnosno nabavljaju u zemlji i usluga koje se koriste u zemlji;</w:t>
      </w:r>
    </w:p>
    <w:p w:rsidR="00942E4E" w:rsidRPr="00FC1E18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highlight w:val="yellow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7)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datum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izdavanja potvrde, i</w:t>
      </w:r>
    </w:p>
    <w:p w:rsidR="00942E4E" w:rsidRDefault="00942E4E" w:rsidP="00942E4E">
      <w:pPr>
        <w:autoSpaceDE w:val="0"/>
        <w:autoSpaceDN w:val="0"/>
        <w:adjustRightInd w:val="0"/>
        <w:ind w:left="690" w:hanging="240"/>
        <w:rPr>
          <w:color w:val="000000"/>
          <w:sz w:val="16"/>
          <w:szCs w:val="16"/>
          <w:lang w:val="en-US"/>
        </w:rPr>
      </w:pPr>
      <w:r w:rsidRPr="00FC1E18">
        <w:rPr>
          <w:color w:val="000000"/>
          <w:sz w:val="16"/>
          <w:szCs w:val="16"/>
          <w:highlight w:val="yellow"/>
          <w:lang w:val="en-US"/>
        </w:rPr>
        <w:t xml:space="preserve">8) </w:t>
      </w:r>
      <w:proofErr w:type="gramStart"/>
      <w:r w:rsidRPr="00FC1E18">
        <w:rPr>
          <w:color w:val="000000"/>
          <w:sz w:val="16"/>
          <w:szCs w:val="16"/>
          <w:highlight w:val="yellow"/>
          <w:lang w:val="en-US"/>
        </w:rPr>
        <w:t>pečat</w:t>
      </w:r>
      <w:proofErr w:type="gramEnd"/>
      <w:r w:rsidRPr="00FC1E18">
        <w:rPr>
          <w:color w:val="000000"/>
          <w:sz w:val="16"/>
          <w:szCs w:val="16"/>
          <w:highlight w:val="yellow"/>
          <w:lang w:val="en-US"/>
        </w:rPr>
        <w:t xml:space="preserve"> i potpis ovlašćenog lica izdavaoca potvrde.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Prestanak važenja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13h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Danom stupanja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snagu ovog pravilnika prestaje da važi Uputstvo o načinu sprovođenja postupka u vezi sa ostvarivanjem prava na oslobađanje od plaćanja poreza na dodatu vrijednost u slučajevima kada je to predviđeno međunarodnim sporazumom, odnosno ugovorom ("Službeni list RCG", broj 34/03).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 xml:space="preserve">Stupanje </w:t>
      </w:r>
      <w:proofErr w:type="gramStart"/>
      <w:r>
        <w:rPr>
          <w:b/>
          <w:bCs/>
          <w:color w:val="000000"/>
          <w:sz w:val="16"/>
          <w:szCs w:val="16"/>
          <w:lang w:val="en-US"/>
        </w:rPr>
        <w:t>na</w:t>
      </w:r>
      <w:proofErr w:type="gramEnd"/>
      <w:r>
        <w:rPr>
          <w:b/>
          <w:bCs/>
          <w:color w:val="000000"/>
          <w:sz w:val="16"/>
          <w:szCs w:val="16"/>
          <w:lang w:val="en-US"/>
        </w:rPr>
        <w:t xml:space="preserve"> snagu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val="en-US"/>
        </w:rPr>
      </w:pPr>
      <w:r>
        <w:rPr>
          <w:b/>
          <w:bCs/>
          <w:color w:val="000000"/>
          <w:sz w:val="16"/>
          <w:szCs w:val="16"/>
          <w:lang w:val="en-US"/>
        </w:rPr>
        <w:t>Član 14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Ovaj pravilnik stupa </w:t>
      </w:r>
      <w:proofErr w:type="gramStart"/>
      <w:r>
        <w:rPr>
          <w:color w:val="000000"/>
          <w:sz w:val="16"/>
          <w:szCs w:val="16"/>
          <w:lang w:val="en-US"/>
        </w:rPr>
        <w:t>na</w:t>
      </w:r>
      <w:proofErr w:type="gramEnd"/>
      <w:r>
        <w:rPr>
          <w:color w:val="000000"/>
          <w:sz w:val="16"/>
          <w:szCs w:val="16"/>
          <w:lang w:val="en-US"/>
        </w:rPr>
        <w:t xml:space="preserve"> snagu danom objavljivanja u "Službenom listu Crne Gore".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Broj: 04-4260/1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Podgorica 14.</w:t>
      </w:r>
      <w:proofErr w:type="gramEnd"/>
      <w:r>
        <w:rPr>
          <w:color w:val="000000"/>
          <w:sz w:val="16"/>
          <w:szCs w:val="16"/>
          <w:lang w:val="en-US"/>
        </w:rPr>
        <w:t xml:space="preserve"> </w:t>
      </w:r>
      <w:proofErr w:type="gramStart"/>
      <w:r>
        <w:rPr>
          <w:color w:val="000000"/>
          <w:sz w:val="16"/>
          <w:szCs w:val="16"/>
          <w:lang w:val="en-US"/>
        </w:rPr>
        <w:t>aprila</w:t>
      </w:r>
      <w:proofErr w:type="gramEnd"/>
      <w:r>
        <w:rPr>
          <w:color w:val="000000"/>
          <w:sz w:val="16"/>
          <w:szCs w:val="16"/>
          <w:lang w:val="en-US"/>
        </w:rPr>
        <w:t xml:space="preserve"> 2015. </w:t>
      </w:r>
      <w:proofErr w:type="gramStart"/>
      <w:r>
        <w:rPr>
          <w:color w:val="000000"/>
          <w:sz w:val="16"/>
          <w:szCs w:val="16"/>
          <w:lang w:val="en-US"/>
        </w:rPr>
        <w:t>godine</w:t>
      </w:r>
      <w:proofErr w:type="gramEnd"/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Ministar,</w:t>
      </w:r>
    </w:p>
    <w:p w:rsidR="00942E4E" w:rsidRDefault="00942E4E" w:rsidP="00942E4E">
      <w:pPr>
        <w:autoSpaceDE w:val="0"/>
        <w:autoSpaceDN w:val="0"/>
        <w:adjustRightInd w:val="0"/>
        <w:ind w:left="390" w:hanging="240"/>
        <w:rPr>
          <w:color w:val="000000"/>
          <w:sz w:val="16"/>
          <w:szCs w:val="16"/>
          <w:lang w:val="en-US"/>
        </w:rPr>
      </w:pPr>
      <w:proofErr w:type="gramStart"/>
      <w:r>
        <w:rPr>
          <w:color w:val="000000"/>
          <w:sz w:val="16"/>
          <w:szCs w:val="16"/>
          <w:lang w:val="en-US"/>
        </w:rPr>
        <w:t>dr</w:t>
      </w:r>
      <w:proofErr w:type="gramEnd"/>
      <w:r>
        <w:rPr>
          <w:color w:val="000000"/>
          <w:sz w:val="16"/>
          <w:szCs w:val="16"/>
          <w:lang w:val="en-US"/>
        </w:rPr>
        <w:t xml:space="preserve"> Radoje Žugić, s.r.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b/>
          <w:bCs/>
          <w:i/>
          <w:iCs/>
          <w:color w:val="800000"/>
          <w:sz w:val="16"/>
          <w:szCs w:val="16"/>
          <w:lang w:val="en-US"/>
        </w:rPr>
        <w:t>NAPOMENA IZDAVAČA: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16"/>
          <w:szCs w:val="16"/>
          <w:lang w:val="en-US"/>
        </w:rPr>
      </w:pPr>
      <w:r>
        <w:rPr>
          <w:color w:val="000000"/>
          <w:sz w:val="16"/>
          <w:szCs w:val="16"/>
          <w:lang w:val="en-US"/>
        </w:rPr>
        <w:t xml:space="preserve">   </w:t>
      </w:r>
      <w:proofErr w:type="gramStart"/>
      <w:r>
        <w:rPr>
          <w:color w:val="000000"/>
          <w:sz w:val="16"/>
          <w:szCs w:val="16"/>
          <w:lang w:val="en-US"/>
        </w:rPr>
        <w:t>Prilozi koji su sastavni dio ovog propisa nijesu objavljeni iz tehničkih razloga.</w:t>
      </w:r>
      <w:proofErr w:type="gramEnd"/>
      <w:r>
        <w:rPr>
          <w:color w:val="000000"/>
          <w:sz w:val="16"/>
          <w:szCs w:val="16"/>
          <w:lang w:val="en-US"/>
        </w:rPr>
        <w:t xml:space="preserve"> </w:t>
      </w:r>
      <w:proofErr w:type="gramStart"/>
      <w:r>
        <w:rPr>
          <w:color w:val="000000"/>
          <w:sz w:val="16"/>
          <w:szCs w:val="16"/>
          <w:lang w:val="en-US"/>
        </w:rPr>
        <w:t>Možete ih pogledati u skeniranim primjercima brojeva "Sl. lista Crne Gore", za 2015.</w:t>
      </w:r>
      <w:proofErr w:type="gramEnd"/>
      <w:r>
        <w:rPr>
          <w:color w:val="000000"/>
          <w:sz w:val="16"/>
          <w:szCs w:val="16"/>
          <w:lang w:val="en-US"/>
        </w:rPr>
        <w:t xml:space="preserve"> </w:t>
      </w:r>
      <w:proofErr w:type="gramStart"/>
      <w:r>
        <w:rPr>
          <w:color w:val="000000"/>
          <w:sz w:val="16"/>
          <w:szCs w:val="16"/>
          <w:lang w:val="en-US"/>
        </w:rPr>
        <w:t>godinu</w:t>
      </w:r>
      <w:proofErr w:type="gramEnd"/>
      <w:r>
        <w:rPr>
          <w:color w:val="000000"/>
          <w:sz w:val="16"/>
          <w:szCs w:val="16"/>
          <w:lang w:val="en-US"/>
        </w:rPr>
        <w:t xml:space="preserve">, u broju 17/15 od 17.04.2015. </w:t>
      </w:r>
      <w:proofErr w:type="gramStart"/>
      <w:r>
        <w:rPr>
          <w:color w:val="000000"/>
          <w:sz w:val="16"/>
          <w:szCs w:val="16"/>
          <w:lang w:val="en-US"/>
        </w:rPr>
        <w:t>godine</w:t>
      </w:r>
      <w:proofErr w:type="gramEnd"/>
      <w:r>
        <w:rPr>
          <w:color w:val="000000"/>
          <w:sz w:val="16"/>
          <w:szCs w:val="16"/>
          <w:lang w:val="en-US"/>
        </w:rPr>
        <w:t>.</w:t>
      </w:r>
    </w:p>
    <w:p w:rsidR="00942E4E" w:rsidRDefault="00942E4E" w:rsidP="00942E4E">
      <w:pPr>
        <w:autoSpaceDE w:val="0"/>
        <w:autoSpaceDN w:val="0"/>
        <w:adjustRightInd w:val="0"/>
        <w:rPr>
          <w:color w:val="000000"/>
          <w:sz w:val="22"/>
          <w:szCs w:val="22"/>
          <w:lang w:val="en-US"/>
        </w:rPr>
      </w:pPr>
    </w:p>
    <w:p w:rsidR="0075475D" w:rsidRDefault="0075475D" w:rsidP="00942E4E">
      <w:pPr>
        <w:tabs>
          <w:tab w:val="left" w:pos="3930"/>
        </w:tabs>
      </w:pPr>
    </w:p>
    <w:sectPr w:rsidR="0075475D" w:rsidSect="000353D0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4E"/>
    <w:rsid w:val="000571FF"/>
    <w:rsid w:val="000E0BB1"/>
    <w:rsid w:val="000F10E5"/>
    <w:rsid w:val="00101FA4"/>
    <w:rsid w:val="00152A76"/>
    <w:rsid w:val="00171406"/>
    <w:rsid w:val="00177F63"/>
    <w:rsid w:val="001B7E8F"/>
    <w:rsid w:val="00271516"/>
    <w:rsid w:val="003232A1"/>
    <w:rsid w:val="0033200D"/>
    <w:rsid w:val="00362C54"/>
    <w:rsid w:val="003A524B"/>
    <w:rsid w:val="004864B4"/>
    <w:rsid w:val="004D37CD"/>
    <w:rsid w:val="005151F5"/>
    <w:rsid w:val="00533E99"/>
    <w:rsid w:val="0059637B"/>
    <w:rsid w:val="00646A6F"/>
    <w:rsid w:val="006D6B94"/>
    <w:rsid w:val="00717F18"/>
    <w:rsid w:val="007326BA"/>
    <w:rsid w:val="00737B5F"/>
    <w:rsid w:val="0075475D"/>
    <w:rsid w:val="007A1C99"/>
    <w:rsid w:val="007B04B9"/>
    <w:rsid w:val="00832FEF"/>
    <w:rsid w:val="00911EB5"/>
    <w:rsid w:val="00921770"/>
    <w:rsid w:val="00942E4E"/>
    <w:rsid w:val="009575EF"/>
    <w:rsid w:val="00A25343"/>
    <w:rsid w:val="00C92C81"/>
    <w:rsid w:val="00CE0F2E"/>
    <w:rsid w:val="00D33BEE"/>
    <w:rsid w:val="00DB125A"/>
    <w:rsid w:val="00DD699F"/>
    <w:rsid w:val="00DF0F9C"/>
    <w:rsid w:val="00EB528C"/>
    <w:rsid w:val="00F15D28"/>
    <w:rsid w:val="00FC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0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71406"/>
    <w:pPr>
      <w:keepNext/>
      <w:outlineLvl w:val="0"/>
    </w:pPr>
    <w:rPr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171406"/>
    <w:pPr>
      <w:keepNext/>
      <w:outlineLvl w:val="1"/>
    </w:pPr>
    <w:rPr>
      <w:rFonts w:ascii="Tahoma" w:hAnsi="Tahoma" w:cs="Tahoma"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9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9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94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71406"/>
    <w:pPr>
      <w:keepNext/>
      <w:jc w:val="center"/>
      <w:outlineLvl w:val="6"/>
    </w:pPr>
    <w:rPr>
      <w:b/>
      <w:bCs/>
      <w:sz w:val="36"/>
      <w:lang w:val="en-US"/>
    </w:rPr>
  </w:style>
  <w:style w:type="paragraph" w:styleId="Heading8">
    <w:name w:val="heading 8"/>
    <w:basedOn w:val="Normal"/>
    <w:next w:val="Normal"/>
    <w:link w:val="Heading8Char"/>
    <w:qFormat/>
    <w:rsid w:val="00171406"/>
    <w:pPr>
      <w:keepNext/>
      <w:outlineLvl w:val="7"/>
    </w:pPr>
    <w:rPr>
      <w:rFonts w:ascii="Arial" w:hAnsi="Arial" w:cs="Arial"/>
      <w:b/>
      <w:sz w:val="28"/>
      <w:lang w:val="sr-Latn-C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9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B94"/>
    <w:rPr>
      <w:b/>
      <w:bCs/>
      <w:szCs w:val="24"/>
      <w:lang w:val="hr-HR"/>
    </w:rPr>
  </w:style>
  <w:style w:type="character" w:customStyle="1" w:styleId="Heading2Char">
    <w:name w:val="Heading 2 Char"/>
    <w:basedOn w:val="DefaultParagraphFont"/>
    <w:link w:val="Heading2"/>
    <w:rsid w:val="006D6B94"/>
    <w:rPr>
      <w:rFonts w:ascii="Tahoma" w:hAnsi="Tahoma" w:cs="Tahoma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94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94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94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94"/>
    <w:rPr>
      <w:rFonts w:asciiTheme="minorHAnsi" w:eastAsiaTheme="minorEastAsia" w:hAnsiTheme="minorHAnsi" w:cstheme="minorBidi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6D6B94"/>
    <w:rPr>
      <w:b/>
      <w:bCs/>
      <w:sz w:val="36"/>
      <w:szCs w:val="24"/>
    </w:rPr>
  </w:style>
  <w:style w:type="character" w:customStyle="1" w:styleId="Heading8Char">
    <w:name w:val="Heading 8 Char"/>
    <w:basedOn w:val="DefaultParagraphFont"/>
    <w:link w:val="Heading8"/>
    <w:rsid w:val="006D6B94"/>
    <w:rPr>
      <w:rFonts w:ascii="Arial" w:hAnsi="Arial" w:cs="Arial"/>
      <w:b/>
      <w:sz w:val="28"/>
      <w:szCs w:val="24"/>
      <w:lang w:val="sr-Latn-C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94"/>
    <w:rPr>
      <w:rFonts w:asciiTheme="majorHAnsi" w:eastAsiaTheme="majorEastAsia" w:hAnsiTheme="majorHAnsi" w:cstheme="majorBidi"/>
      <w:sz w:val="22"/>
      <w:szCs w:val="22"/>
      <w:lang w:val="en-GB"/>
    </w:rPr>
  </w:style>
  <w:style w:type="paragraph" w:styleId="Title">
    <w:name w:val="Title"/>
    <w:basedOn w:val="Normal"/>
    <w:link w:val="TitleChar"/>
    <w:uiPriority w:val="10"/>
    <w:qFormat/>
    <w:rsid w:val="006D6B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D6B94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40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171406"/>
    <w:pPr>
      <w:keepNext/>
      <w:outlineLvl w:val="0"/>
    </w:pPr>
    <w:rPr>
      <w:b/>
      <w:bCs/>
      <w:sz w:val="20"/>
      <w:lang w:val="hr-HR"/>
    </w:rPr>
  </w:style>
  <w:style w:type="paragraph" w:styleId="Heading2">
    <w:name w:val="heading 2"/>
    <w:basedOn w:val="Normal"/>
    <w:next w:val="Normal"/>
    <w:link w:val="Heading2Char"/>
    <w:qFormat/>
    <w:rsid w:val="00171406"/>
    <w:pPr>
      <w:keepNext/>
      <w:outlineLvl w:val="1"/>
    </w:pPr>
    <w:rPr>
      <w:rFonts w:ascii="Tahoma" w:hAnsi="Tahoma" w:cs="Tahoma"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6B9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6B9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6B9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6B94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171406"/>
    <w:pPr>
      <w:keepNext/>
      <w:jc w:val="center"/>
      <w:outlineLvl w:val="6"/>
    </w:pPr>
    <w:rPr>
      <w:b/>
      <w:bCs/>
      <w:sz w:val="36"/>
      <w:lang w:val="en-US"/>
    </w:rPr>
  </w:style>
  <w:style w:type="paragraph" w:styleId="Heading8">
    <w:name w:val="heading 8"/>
    <w:basedOn w:val="Normal"/>
    <w:next w:val="Normal"/>
    <w:link w:val="Heading8Char"/>
    <w:qFormat/>
    <w:rsid w:val="00171406"/>
    <w:pPr>
      <w:keepNext/>
      <w:outlineLvl w:val="7"/>
    </w:pPr>
    <w:rPr>
      <w:rFonts w:ascii="Arial" w:hAnsi="Arial" w:cs="Arial"/>
      <w:b/>
      <w:sz w:val="28"/>
      <w:lang w:val="sr-Latn-C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6B9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B94"/>
    <w:rPr>
      <w:b/>
      <w:bCs/>
      <w:szCs w:val="24"/>
      <w:lang w:val="hr-HR"/>
    </w:rPr>
  </w:style>
  <w:style w:type="character" w:customStyle="1" w:styleId="Heading2Char">
    <w:name w:val="Heading 2 Char"/>
    <w:basedOn w:val="DefaultParagraphFont"/>
    <w:link w:val="Heading2"/>
    <w:rsid w:val="006D6B94"/>
    <w:rPr>
      <w:rFonts w:ascii="Tahoma" w:hAnsi="Tahoma" w:cs="Tahoma"/>
      <w:sz w:val="28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6B94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6B94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6B94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6B94"/>
    <w:rPr>
      <w:rFonts w:asciiTheme="minorHAnsi" w:eastAsiaTheme="minorEastAsia" w:hAnsiTheme="minorHAnsi" w:cstheme="minorBidi"/>
      <w:b/>
      <w:bCs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6D6B94"/>
    <w:rPr>
      <w:b/>
      <w:bCs/>
      <w:sz w:val="36"/>
      <w:szCs w:val="24"/>
    </w:rPr>
  </w:style>
  <w:style w:type="character" w:customStyle="1" w:styleId="Heading8Char">
    <w:name w:val="Heading 8 Char"/>
    <w:basedOn w:val="DefaultParagraphFont"/>
    <w:link w:val="Heading8"/>
    <w:rsid w:val="006D6B94"/>
    <w:rPr>
      <w:rFonts w:ascii="Arial" w:hAnsi="Arial" w:cs="Arial"/>
      <w:b/>
      <w:sz w:val="28"/>
      <w:szCs w:val="24"/>
      <w:lang w:val="sr-Latn-C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6B94"/>
    <w:rPr>
      <w:rFonts w:asciiTheme="majorHAnsi" w:eastAsiaTheme="majorEastAsia" w:hAnsiTheme="majorHAnsi" w:cstheme="majorBidi"/>
      <w:sz w:val="22"/>
      <w:szCs w:val="22"/>
      <w:lang w:val="en-GB"/>
    </w:rPr>
  </w:style>
  <w:style w:type="paragraph" w:styleId="Title">
    <w:name w:val="Title"/>
    <w:basedOn w:val="Normal"/>
    <w:link w:val="TitleChar"/>
    <w:uiPriority w:val="10"/>
    <w:qFormat/>
    <w:rsid w:val="006D6B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D6B94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2157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svetlana.dobrovic</dc:creator>
  <cp:lastModifiedBy>User</cp:lastModifiedBy>
  <cp:revision>3</cp:revision>
  <dcterms:created xsi:type="dcterms:W3CDTF">2017-06-29T12:32:00Z</dcterms:created>
  <dcterms:modified xsi:type="dcterms:W3CDTF">2017-06-29T13:08:00Z</dcterms:modified>
</cp:coreProperties>
</file>