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AB04F0" w14:textId="77777777" w:rsidR="00E23824" w:rsidRDefault="00E23824">
      <w:pPr>
        <w:jc w:val="center"/>
        <w:rPr>
          <w:sz w:val="20"/>
          <w:lang w:val="en-GB"/>
        </w:rPr>
      </w:pPr>
      <w:r w:rsidRPr="003F1149">
        <w:rPr>
          <w:sz w:val="20"/>
          <w:lang w:val="en-GB"/>
        </w:rPr>
        <w:t>Public</w:t>
      </w:r>
      <w:r w:rsidR="00F274BD">
        <w:rPr>
          <w:sz w:val="20"/>
          <w:lang w:val="en-GB"/>
        </w:rPr>
        <w:t xml:space="preserve"> </w:t>
      </w:r>
      <w:r w:rsidRPr="003F1149">
        <w:rPr>
          <w:sz w:val="20"/>
          <w:lang w:val="en-GB"/>
        </w:rPr>
        <w:t>document</w:t>
      </w:r>
      <w:r w:rsidR="00F274BD">
        <w:rPr>
          <w:sz w:val="20"/>
          <w:lang w:val="en-GB"/>
        </w:rPr>
        <w:t xml:space="preserve"> </w:t>
      </w:r>
      <w:r w:rsidRPr="003F1149">
        <w:rPr>
          <w:sz w:val="20"/>
          <w:lang w:val="en-GB"/>
        </w:rPr>
        <w:t xml:space="preserve">to be completed by the </w:t>
      </w:r>
      <w:r w:rsidR="00EC6129">
        <w:rPr>
          <w:sz w:val="20"/>
          <w:lang w:val="en-GB"/>
        </w:rPr>
        <w:t>Project partner</w:t>
      </w:r>
      <w:r w:rsidR="0088725C">
        <w:rPr>
          <w:sz w:val="20"/>
          <w:lang w:val="en-GB"/>
        </w:rPr>
        <w:t xml:space="preserve"> </w:t>
      </w:r>
      <w:r w:rsidR="00371CF7">
        <w:rPr>
          <w:sz w:val="20"/>
          <w:lang w:val="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3"/>
      </w:tblGrid>
      <w:tr w:rsidR="001F2CF9" w:rsidRPr="00BA672C" w14:paraId="38B1BE43" w14:textId="77777777" w:rsidTr="00BA672C">
        <w:tc>
          <w:tcPr>
            <w:tcW w:w="9289" w:type="dxa"/>
            <w:shd w:val="clear" w:color="auto" w:fill="auto"/>
          </w:tcPr>
          <w:p w14:paraId="15E92436" w14:textId="43BCAF5C" w:rsidR="007C7F91" w:rsidRDefault="001F2CF9" w:rsidP="007C7F91">
            <w:pPr>
              <w:jc w:val="both"/>
              <w:rPr>
                <w:sz w:val="20"/>
                <w:highlight w:val="yellow"/>
                <w:lang w:val="en-GB"/>
              </w:rPr>
            </w:pPr>
            <w:r w:rsidRPr="009C235D">
              <w:rPr>
                <w:sz w:val="20"/>
                <w:highlight w:val="yellow"/>
                <w:lang w:val="en-GB"/>
              </w:rPr>
              <w:t xml:space="preserve">Note: </w:t>
            </w:r>
            <w:r w:rsidR="007C7F91">
              <w:rPr>
                <w:sz w:val="20"/>
                <w:highlight w:val="yellow"/>
                <w:lang w:val="en-GB"/>
              </w:rPr>
              <w:t>Tender Dossier is completed by the Contracting Authority</w:t>
            </w:r>
            <w:r w:rsidR="00C7733C">
              <w:rPr>
                <w:sz w:val="20"/>
                <w:highlight w:val="yellow"/>
                <w:lang w:val="en-GB"/>
              </w:rPr>
              <w:t xml:space="preserve"> (Project Partner)</w:t>
            </w:r>
            <w:r w:rsidR="007C7F91">
              <w:rPr>
                <w:sz w:val="20"/>
                <w:highlight w:val="yellow"/>
                <w:lang w:val="en-GB"/>
              </w:rPr>
              <w:t xml:space="preserve"> with the purpose of providing potential tenderers with all information necessary to submit their offers. Tender Dossier should be adjusted to the actual technical specifications and needs of the Contracting Authority (Project Partner). </w:t>
            </w:r>
          </w:p>
          <w:p w14:paraId="2C1EE7DC" w14:textId="77777777" w:rsidR="001F2CF9" w:rsidRPr="009C235D" w:rsidRDefault="007C7F91" w:rsidP="009C235D">
            <w:pPr>
              <w:jc w:val="both"/>
              <w:rPr>
                <w:b/>
                <w:sz w:val="20"/>
                <w:highlight w:val="yellow"/>
                <w:u w:val="single"/>
                <w:lang w:val="en-GB"/>
              </w:rPr>
            </w:pPr>
            <w:r w:rsidRPr="009C235D">
              <w:rPr>
                <w:b/>
                <w:sz w:val="20"/>
                <w:highlight w:val="yellow"/>
                <w:u w:val="single"/>
                <w:lang w:val="en-GB"/>
              </w:rPr>
              <w:t>THIS INSTRUCTION IS VALID FOR THE ENTIRE TENDER DOSSIER</w:t>
            </w:r>
          </w:p>
        </w:tc>
      </w:tr>
    </w:tbl>
    <w:p w14:paraId="15DCD3EE" w14:textId="77777777" w:rsidR="001F2CF9" w:rsidRDefault="001F2CF9">
      <w:pPr>
        <w:jc w:val="center"/>
        <w:rPr>
          <w:sz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3"/>
      </w:tblGrid>
      <w:tr w:rsidR="007C7F91" w:rsidRPr="009A0D85" w14:paraId="317AEA61" w14:textId="77777777" w:rsidTr="009A0D85">
        <w:tc>
          <w:tcPr>
            <w:tcW w:w="9289" w:type="dxa"/>
            <w:shd w:val="clear" w:color="auto" w:fill="auto"/>
          </w:tcPr>
          <w:p w14:paraId="53BAFECB" w14:textId="77777777" w:rsidR="007C7F91" w:rsidRPr="009A0D85" w:rsidRDefault="007C7F91" w:rsidP="007C7F91">
            <w:pPr>
              <w:rPr>
                <w:sz w:val="20"/>
                <w:lang w:val="en-GB"/>
              </w:rPr>
            </w:pPr>
            <w:r w:rsidRPr="009A0D85">
              <w:rPr>
                <w:sz w:val="20"/>
                <w:highlight w:val="yellow"/>
                <w:lang w:val="en-GB"/>
              </w:rPr>
              <w:t>This Contract Notice is completed by the Contracting Authority. Contacting Authority provides potential tenderers with all information necessary to submit their offers.</w:t>
            </w:r>
            <w:r w:rsidRPr="009A0D85">
              <w:rPr>
                <w:sz w:val="20"/>
                <w:lang w:val="en-GB"/>
              </w:rPr>
              <w:t xml:space="preserve"> </w:t>
            </w:r>
          </w:p>
          <w:p w14:paraId="47CD8777" w14:textId="77777777" w:rsidR="007C7F91" w:rsidRPr="009A0D85" w:rsidRDefault="007C7F91" w:rsidP="007C7F91">
            <w:pPr>
              <w:rPr>
                <w:sz w:val="20"/>
                <w:lang w:val="en-GB"/>
              </w:rPr>
            </w:pPr>
            <w:r w:rsidRPr="009A0D85">
              <w:rPr>
                <w:sz w:val="20"/>
                <w:lang w:val="en-GB"/>
              </w:rPr>
              <w:t>This document contains highlighted text, as follows:</w:t>
            </w:r>
          </w:p>
          <w:p w14:paraId="32D2B247" w14:textId="77777777" w:rsidR="007C7F91" w:rsidRPr="009A0D85" w:rsidRDefault="007C7F91" w:rsidP="009A0D85">
            <w:pPr>
              <w:numPr>
                <w:ilvl w:val="0"/>
                <w:numId w:val="45"/>
              </w:numPr>
              <w:rPr>
                <w:sz w:val="20"/>
                <w:lang w:val="en-GB"/>
              </w:rPr>
            </w:pPr>
            <w:r w:rsidRPr="009A0D85">
              <w:rPr>
                <w:sz w:val="20"/>
                <w:highlight w:val="yellow"/>
                <w:lang w:val="en-GB"/>
              </w:rPr>
              <w:t>Instructions</w:t>
            </w:r>
            <w:r w:rsidRPr="009A0D85">
              <w:rPr>
                <w:sz w:val="20"/>
                <w:lang w:val="en-GB"/>
              </w:rPr>
              <w:t xml:space="preserve"> for the Project Partners (Contracting Authorities) are highlighted </w:t>
            </w:r>
            <w:r w:rsidRPr="009A0D85">
              <w:rPr>
                <w:sz w:val="20"/>
                <w:highlight w:val="yellow"/>
                <w:lang w:val="en-GB"/>
              </w:rPr>
              <w:t>yellow</w:t>
            </w:r>
            <w:r w:rsidRPr="009A0D85">
              <w:rPr>
                <w:sz w:val="20"/>
                <w:lang w:val="en-GB"/>
              </w:rPr>
              <w:t xml:space="preserve">. They can be obligatory or optional. </w:t>
            </w:r>
            <w:r w:rsidRPr="009A0D85">
              <w:rPr>
                <w:sz w:val="20"/>
                <w:highlight w:val="yellow"/>
                <w:lang w:val="en-GB"/>
              </w:rPr>
              <w:t>Instructions are to be deleted before Tender Dossier publication</w:t>
            </w:r>
            <w:r w:rsidRPr="009A0D85">
              <w:rPr>
                <w:sz w:val="20"/>
                <w:lang w:val="en-GB"/>
              </w:rPr>
              <w:t xml:space="preserve"> or replaced with the required information (such as Contract Title, Procedure ref. number, etc.). </w:t>
            </w:r>
          </w:p>
          <w:p w14:paraId="580E23A9" w14:textId="77777777" w:rsidR="007C7F91" w:rsidRPr="009A0D85" w:rsidRDefault="007C7F91" w:rsidP="009A0D85">
            <w:pPr>
              <w:jc w:val="center"/>
              <w:rPr>
                <w:sz w:val="20"/>
                <w:lang w:val="en-GB"/>
              </w:rPr>
            </w:pPr>
            <w:r w:rsidRPr="009A0D85">
              <w:rPr>
                <w:sz w:val="20"/>
                <w:highlight w:val="lightGray"/>
                <w:lang w:val="en-GB"/>
              </w:rPr>
              <w:t>Options/text choice is highlighted gray</w:t>
            </w:r>
            <w:r w:rsidRPr="009A0D85">
              <w:rPr>
                <w:sz w:val="20"/>
                <w:lang w:val="en-GB"/>
              </w:rPr>
              <w:t xml:space="preserve">. If text is highlighted gray, you need to choose the text that is appropriate for you.  </w:t>
            </w:r>
          </w:p>
        </w:tc>
      </w:tr>
    </w:tbl>
    <w:p w14:paraId="537E58DD" w14:textId="77777777" w:rsidR="007C7F91" w:rsidRPr="003F1149" w:rsidRDefault="007C7F91">
      <w:pPr>
        <w:jc w:val="center"/>
        <w:rPr>
          <w:sz w:val="20"/>
          <w:lang w:val="en-GB"/>
        </w:rPr>
      </w:pPr>
    </w:p>
    <w:p w14:paraId="3123F705" w14:textId="77777777" w:rsidR="00E23824" w:rsidRPr="003F1149" w:rsidRDefault="00E23824" w:rsidP="0088725C">
      <w:pPr>
        <w:jc w:val="center"/>
        <w:rPr>
          <w:b/>
          <w:sz w:val="28"/>
          <w:lang w:val="en-GB"/>
        </w:rPr>
      </w:pPr>
      <w:r w:rsidRPr="003F1149">
        <w:rPr>
          <w:b/>
          <w:sz w:val="28"/>
          <w:lang w:val="en-GB"/>
        </w:rPr>
        <w:t xml:space="preserve">SUPPLY </w:t>
      </w:r>
      <w:r w:rsidR="008A6648">
        <w:rPr>
          <w:b/>
          <w:sz w:val="28"/>
          <w:lang w:val="en-GB"/>
        </w:rPr>
        <w:t>CONTRACT NOTICE</w:t>
      </w:r>
    </w:p>
    <w:p w14:paraId="4BC84166" w14:textId="77777777" w:rsidR="001F2CF9" w:rsidRDefault="00CC4E2F" w:rsidP="001F2CF9">
      <w:pPr>
        <w:spacing w:after="240"/>
        <w:jc w:val="center"/>
        <w:rPr>
          <w:rStyle w:val="Strong"/>
          <w:szCs w:val="24"/>
          <w:lang w:val="en-GB"/>
        </w:rPr>
      </w:pPr>
      <w:r w:rsidRPr="00A336A0">
        <w:rPr>
          <w:rStyle w:val="Strong"/>
          <w:b w:val="0"/>
          <w:szCs w:val="24"/>
          <w:lang w:val="en-GB"/>
        </w:rPr>
        <w:t>&lt;</w:t>
      </w:r>
      <w:r w:rsidR="00E23824" w:rsidRPr="001709FB">
        <w:rPr>
          <w:rStyle w:val="Strong"/>
          <w:szCs w:val="24"/>
          <w:highlight w:val="yellow"/>
          <w:lang w:val="en-GB"/>
        </w:rPr>
        <w:t>Contract title</w:t>
      </w:r>
      <w:r w:rsidRPr="00A336A0">
        <w:rPr>
          <w:rStyle w:val="Strong"/>
          <w:szCs w:val="24"/>
          <w:lang w:val="en-GB"/>
        </w:rPr>
        <w:t>&gt;</w:t>
      </w:r>
    </w:p>
    <w:p w14:paraId="5C81C3F0" w14:textId="77777777" w:rsidR="001F2CF9" w:rsidRDefault="001F2CF9" w:rsidP="001F2CF9">
      <w:pPr>
        <w:spacing w:after="240"/>
        <w:jc w:val="center"/>
        <w:rPr>
          <w:rStyle w:val="Strong"/>
          <w:szCs w:val="24"/>
          <w:lang w:val="en-GB"/>
        </w:rPr>
      </w:pPr>
      <w:r w:rsidRPr="00A336A0">
        <w:rPr>
          <w:rStyle w:val="Strong"/>
          <w:b w:val="0"/>
          <w:szCs w:val="24"/>
          <w:lang w:val="en-GB"/>
        </w:rPr>
        <w:t>&lt;</w:t>
      </w:r>
      <w:r>
        <w:rPr>
          <w:rStyle w:val="Strong"/>
          <w:szCs w:val="24"/>
          <w:lang w:val="en-GB"/>
        </w:rPr>
        <w:t>Ref. number</w:t>
      </w:r>
      <w:r w:rsidRPr="00A336A0">
        <w:rPr>
          <w:rStyle w:val="Strong"/>
          <w:szCs w:val="24"/>
          <w:lang w:val="en-GB"/>
        </w:rPr>
        <w:t>&gt;</w:t>
      </w:r>
    </w:p>
    <w:p w14:paraId="2A159EC6" w14:textId="77777777" w:rsidR="00E23824" w:rsidRDefault="002B09FA" w:rsidP="0088725C">
      <w:pPr>
        <w:spacing w:after="600"/>
        <w:jc w:val="center"/>
        <w:rPr>
          <w:rStyle w:val="Strong"/>
          <w:szCs w:val="24"/>
          <w:lang w:val="en-GB"/>
        </w:rPr>
      </w:pPr>
      <w:r>
        <w:rPr>
          <w:rStyle w:val="Strong"/>
          <w:szCs w:val="24"/>
          <w:lang w:val="en-GB"/>
        </w:rPr>
        <w:t>&lt;</w:t>
      </w:r>
      <w:r w:rsidR="00E23824" w:rsidRPr="001709FB">
        <w:rPr>
          <w:rStyle w:val="Strong"/>
          <w:szCs w:val="24"/>
          <w:highlight w:val="yellow"/>
          <w:lang w:val="en-GB"/>
        </w:rPr>
        <w:t>Location</w:t>
      </w:r>
      <w:r w:rsidR="00293121" w:rsidRPr="001709FB">
        <w:rPr>
          <w:rStyle w:val="Strong"/>
          <w:szCs w:val="24"/>
          <w:highlight w:val="yellow"/>
          <w:lang w:val="en-GB"/>
        </w:rPr>
        <w:t xml:space="preserve"> </w:t>
      </w:r>
      <w:r w:rsidR="00FC0F2D" w:rsidRPr="001709FB">
        <w:rPr>
          <w:rStyle w:val="Strong"/>
          <w:szCs w:val="24"/>
          <w:highlight w:val="yellow"/>
          <w:lang w:val="en-GB"/>
        </w:rPr>
        <w:t>-</w:t>
      </w:r>
      <w:r w:rsidR="00FC0F2D">
        <w:rPr>
          <w:rStyle w:val="Strong"/>
          <w:szCs w:val="24"/>
          <w:lang w:val="en-GB"/>
        </w:rPr>
        <w:t xml:space="preserve"> </w:t>
      </w:r>
      <w:r w:rsidR="00E23824" w:rsidRPr="001709FB">
        <w:rPr>
          <w:rStyle w:val="Emphasis"/>
          <w:i w:val="0"/>
          <w:szCs w:val="24"/>
          <w:highlight w:val="yellow"/>
          <w:lang w:val="en-GB"/>
        </w:rPr>
        <w:t>Area/region and country/countries</w:t>
      </w:r>
      <w:r w:rsidR="00CC4E2F" w:rsidRPr="001709FB">
        <w:rPr>
          <w:rStyle w:val="Strong"/>
          <w:szCs w:val="24"/>
          <w:highlight w:val="yellow"/>
          <w:lang w:val="en-GB"/>
        </w:rPr>
        <w:t xml:space="preserve"> </w:t>
      </w:r>
      <w:r w:rsidR="00CC4E2F" w:rsidRPr="00A336A0">
        <w:rPr>
          <w:rStyle w:val="Strong"/>
          <w:szCs w:val="24"/>
          <w:lang w:val="en-GB"/>
        </w:rPr>
        <w:t>&gt;</w:t>
      </w:r>
    </w:p>
    <w:p w14:paraId="1671E17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29E391D6" w14:textId="6439B2BB" w:rsidR="00EA36E6" w:rsidRDefault="00CC4E2F" w:rsidP="00AF3DC9">
      <w:pPr>
        <w:pStyle w:val="Blockquote"/>
        <w:tabs>
          <w:tab w:val="left" w:pos="709"/>
        </w:tabs>
        <w:ind w:left="709"/>
        <w:rPr>
          <w:sz w:val="22"/>
          <w:szCs w:val="22"/>
          <w:lang w:val="en-GB"/>
        </w:rPr>
      </w:pPr>
      <w:r w:rsidRPr="003F1149">
        <w:rPr>
          <w:sz w:val="22"/>
          <w:szCs w:val="22"/>
          <w:lang w:val="en-GB"/>
        </w:rPr>
        <w:t>&lt;</w:t>
      </w:r>
      <w:r w:rsidR="0076574E">
        <w:rPr>
          <w:sz w:val="22"/>
          <w:szCs w:val="22"/>
          <w:highlight w:val="yellow"/>
          <w:lang w:val="en-GB"/>
        </w:rPr>
        <w:t>Repeat reference number</w:t>
      </w:r>
      <w:r w:rsidR="00E23824" w:rsidRPr="003F1149">
        <w:rPr>
          <w:sz w:val="22"/>
          <w:szCs w:val="22"/>
          <w:lang w:val="en-GB"/>
        </w:rPr>
        <w:t xml:space="preserve"> </w:t>
      </w:r>
      <w:r w:rsidRPr="003F1149">
        <w:rPr>
          <w:sz w:val="22"/>
          <w:szCs w:val="22"/>
          <w:lang w:val="en-GB"/>
        </w:rPr>
        <w:t>&gt;</w:t>
      </w:r>
      <w:r w:rsidR="00293121">
        <w:rPr>
          <w:sz w:val="22"/>
          <w:szCs w:val="22"/>
          <w:lang w:val="en-GB"/>
        </w:rPr>
        <w:t xml:space="preserve"> </w:t>
      </w:r>
    </w:p>
    <w:p w14:paraId="1A5E7F0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14:paraId="363C29E7" w14:textId="056B8DCA" w:rsidR="00E23824" w:rsidRPr="003F1149" w:rsidRDefault="00E23824" w:rsidP="00AF3DC9">
      <w:pPr>
        <w:pStyle w:val="Blockquote"/>
        <w:tabs>
          <w:tab w:val="left" w:pos="709"/>
        </w:tabs>
        <w:ind w:left="709"/>
        <w:rPr>
          <w:sz w:val="22"/>
          <w:szCs w:val="22"/>
          <w:lang w:val="en-GB"/>
        </w:rPr>
      </w:pPr>
      <w:r w:rsidRPr="00002CAA">
        <w:rPr>
          <w:sz w:val="22"/>
          <w:szCs w:val="22"/>
          <w:highlight w:val="lightGray"/>
          <w:lang w:val="en-GB"/>
        </w:rPr>
        <w:t>Open</w:t>
      </w:r>
      <w:r w:rsidR="00002CAA" w:rsidRPr="00002CAA">
        <w:rPr>
          <w:sz w:val="22"/>
          <w:szCs w:val="22"/>
          <w:highlight w:val="lightGray"/>
          <w:lang w:val="en-GB"/>
        </w:rPr>
        <w:t>/Simplified</w:t>
      </w:r>
    </w:p>
    <w:p w14:paraId="3D204E2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75462F4F" w14:textId="006E0B0F" w:rsidR="00C7733C" w:rsidRPr="00C7733C" w:rsidRDefault="009041B8" w:rsidP="009041B8">
      <w:pPr>
        <w:pStyle w:val="ListParagraph"/>
        <w:pBdr>
          <w:top w:val="nil"/>
          <w:left w:val="nil"/>
          <w:bottom w:val="nil"/>
          <w:right w:val="nil"/>
          <w:between w:val="nil"/>
        </w:pBdr>
        <w:ind w:left="644" w:right="360"/>
      </w:pPr>
      <w:r>
        <w:t>I</w:t>
      </w:r>
      <w:r w:rsidR="00C7733C" w:rsidRPr="00C7733C">
        <w:t>nterreg VI-A IPA programme Croatia – Bosnia and Herzegovina – Montenegro</w:t>
      </w:r>
    </w:p>
    <w:p w14:paraId="37D3F284"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14:paraId="590B83D9" w14:textId="6F0DCE8A" w:rsidR="00E23824" w:rsidRPr="003F1149" w:rsidRDefault="00CC4E2F" w:rsidP="00AF3DC9">
      <w:pPr>
        <w:pStyle w:val="Blockquote"/>
        <w:tabs>
          <w:tab w:val="left" w:pos="709"/>
        </w:tabs>
        <w:ind w:left="709"/>
        <w:rPr>
          <w:sz w:val="22"/>
          <w:szCs w:val="22"/>
          <w:lang w:val="en-GB"/>
        </w:rPr>
      </w:pPr>
      <w:r w:rsidRPr="003F1149">
        <w:rPr>
          <w:sz w:val="22"/>
          <w:szCs w:val="22"/>
          <w:lang w:val="en-GB"/>
        </w:rPr>
        <w:t>&lt;</w:t>
      </w:r>
      <w:r w:rsidR="00E23824" w:rsidRPr="003F1149">
        <w:rPr>
          <w:sz w:val="22"/>
          <w:szCs w:val="22"/>
          <w:lang w:val="en-GB"/>
        </w:rPr>
        <w:t xml:space="preserve"> </w:t>
      </w:r>
      <w:r w:rsidR="009F3EB2" w:rsidRPr="009C235D">
        <w:rPr>
          <w:sz w:val="22"/>
          <w:szCs w:val="22"/>
          <w:highlight w:val="yellow"/>
          <w:lang w:val="en-GB"/>
        </w:rPr>
        <w:t>Budget line</w:t>
      </w:r>
      <w:r w:rsidR="0076574E" w:rsidRPr="003F1149">
        <w:rPr>
          <w:sz w:val="22"/>
          <w:szCs w:val="22"/>
          <w:lang w:val="en-GB"/>
        </w:rPr>
        <w:t xml:space="preserve"> </w:t>
      </w:r>
      <w:r w:rsidRPr="003F1149">
        <w:rPr>
          <w:sz w:val="22"/>
          <w:szCs w:val="22"/>
          <w:lang w:val="en-GB"/>
        </w:rPr>
        <w:t>&gt;</w:t>
      </w:r>
    </w:p>
    <w:p w14:paraId="29CE0A21" w14:textId="77777777" w:rsidR="00E23824" w:rsidRPr="00A336A0" w:rsidRDefault="00EC6129" w:rsidP="00AF3DC9">
      <w:pPr>
        <w:numPr>
          <w:ilvl w:val="0"/>
          <w:numId w:val="35"/>
        </w:numPr>
        <w:tabs>
          <w:tab w:val="clear" w:pos="644"/>
          <w:tab w:val="num" w:pos="709"/>
        </w:tabs>
        <w:ind w:left="709" w:hanging="425"/>
        <w:outlineLvl w:val="0"/>
        <w:rPr>
          <w:rStyle w:val="Strong"/>
          <w:szCs w:val="24"/>
          <w:lang w:val="en-GB"/>
        </w:rPr>
      </w:pPr>
      <w:r>
        <w:rPr>
          <w:rStyle w:val="Strong"/>
          <w:szCs w:val="24"/>
          <w:lang w:val="en-GB"/>
        </w:rPr>
        <w:t>Project partner</w:t>
      </w:r>
    </w:p>
    <w:p w14:paraId="77555912" w14:textId="1EEE4E1E" w:rsidR="00A506DB" w:rsidRDefault="00CC4E2F" w:rsidP="00AC2A69">
      <w:pPr>
        <w:tabs>
          <w:tab w:val="left" w:pos="1134"/>
        </w:tabs>
        <w:snapToGrid w:val="0"/>
        <w:spacing w:after="480"/>
        <w:ind w:left="709"/>
        <w:rPr>
          <w:rStyle w:val="Emphasis"/>
          <w:i w:val="0"/>
          <w:sz w:val="22"/>
          <w:szCs w:val="22"/>
          <w:highlight w:val="yellow"/>
          <w:lang w:val="en-GB"/>
        </w:rPr>
      </w:pPr>
      <w:r w:rsidRPr="003F1149">
        <w:rPr>
          <w:sz w:val="22"/>
          <w:szCs w:val="22"/>
          <w:lang w:val="en-GB"/>
        </w:rPr>
        <w:lastRenderedPageBreak/>
        <w:t>&lt;</w:t>
      </w:r>
      <w:r w:rsidR="0076574E">
        <w:rPr>
          <w:rStyle w:val="Strong"/>
          <w:b w:val="0"/>
          <w:sz w:val="22"/>
          <w:szCs w:val="22"/>
          <w:highlight w:val="yellow"/>
          <w:lang w:val="en-GB"/>
        </w:rPr>
        <w:t xml:space="preserve">Please state </w:t>
      </w:r>
      <w:r w:rsidR="0076574E">
        <w:rPr>
          <w:rStyle w:val="Emphasis"/>
          <w:i w:val="0"/>
          <w:sz w:val="22"/>
          <w:szCs w:val="22"/>
          <w:lang w:val="en-GB"/>
        </w:rPr>
        <w:t>Contracting Authority name, address, and registration number</w:t>
      </w:r>
      <w:r w:rsidRPr="003F1149">
        <w:rPr>
          <w:sz w:val="22"/>
          <w:szCs w:val="22"/>
          <w:lang w:val="en-GB"/>
        </w:rPr>
        <w:t>&gt;</w:t>
      </w:r>
      <w:r w:rsidR="00E23824" w:rsidRPr="003F1149">
        <w:rPr>
          <w:rStyle w:val="Emphasis"/>
          <w:i w:val="0"/>
          <w:sz w:val="22"/>
          <w:szCs w:val="22"/>
          <w:lang w:val="en-GB"/>
        </w:rPr>
        <w:t xml:space="preserve"> </w:t>
      </w:r>
      <w:r w:rsidR="00FC0F2D">
        <w:rPr>
          <w:rStyle w:val="Emphasis"/>
          <w:i w:val="0"/>
          <w:sz w:val="22"/>
          <w:szCs w:val="22"/>
          <w:lang w:val="en-GB"/>
        </w:rPr>
        <w:t>]</w:t>
      </w:r>
    </w:p>
    <w:p w14:paraId="2046EF51" w14:textId="77777777"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5C57BFEE" w14:textId="77777777" w:rsidR="00E23824" w:rsidRPr="00A336A0" w:rsidRDefault="00E23824" w:rsidP="00C65475">
      <w:pPr>
        <w:keepNext/>
        <w:keepLines/>
        <w:widowControl/>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Description of the contract </w:t>
      </w:r>
    </w:p>
    <w:p w14:paraId="2D6AEE92" w14:textId="77777777" w:rsidR="00E23824" w:rsidRPr="003F1149" w:rsidRDefault="00CC4E2F" w:rsidP="00A506DB">
      <w:pPr>
        <w:pStyle w:val="Blockquote"/>
        <w:ind w:left="709"/>
        <w:rPr>
          <w:sz w:val="22"/>
          <w:szCs w:val="22"/>
          <w:lang w:val="en-GB"/>
        </w:rPr>
      </w:pPr>
      <w:r w:rsidRPr="003F1149">
        <w:rPr>
          <w:sz w:val="22"/>
          <w:szCs w:val="22"/>
          <w:lang w:val="en-GB"/>
        </w:rPr>
        <w:t>&lt;</w:t>
      </w:r>
      <w:r w:rsidR="00E23824" w:rsidRPr="001709FB">
        <w:rPr>
          <w:sz w:val="22"/>
          <w:szCs w:val="22"/>
          <w:highlight w:val="yellow"/>
          <w:lang w:val="en-GB"/>
        </w:rPr>
        <w:t>Recommended maximum: 10 lines</w:t>
      </w:r>
      <w:r w:rsidRPr="003F1149">
        <w:rPr>
          <w:sz w:val="22"/>
          <w:szCs w:val="22"/>
          <w:lang w:val="en-GB"/>
        </w:rPr>
        <w:t>&gt;</w:t>
      </w:r>
    </w:p>
    <w:p w14:paraId="7A4F1A19" w14:textId="77777777" w:rsidR="00E23824" w:rsidRPr="00A336A0" w:rsidRDefault="00E23824" w:rsidP="00A506DB">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Number and titles of lots</w:t>
      </w:r>
    </w:p>
    <w:p w14:paraId="47A920BA" w14:textId="77777777" w:rsidR="00FC0F2D" w:rsidRDefault="00FC0F2D" w:rsidP="00FC0F2D">
      <w:pPr>
        <w:pStyle w:val="Blockquote"/>
        <w:ind w:left="709"/>
        <w:jc w:val="both"/>
        <w:rPr>
          <w:rStyle w:val="Emphasis"/>
          <w:i w:val="0"/>
          <w:sz w:val="22"/>
          <w:szCs w:val="22"/>
          <w:lang w:val="en-GB"/>
        </w:rPr>
      </w:pPr>
      <w:r>
        <w:rPr>
          <w:rStyle w:val="Emphasis"/>
          <w:i w:val="0"/>
          <w:sz w:val="22"/>
          <w:szCs w:val="22"/>
          <w:lang w:val="en-GB"/>
        </w:rPr>
        <w:t>[</w:t>
      </w:r>
      <w:r w:rsidRPr="007C334B">
        <w:rPr>
          <w:rStyle w:val="Emphasis"/>
          <w:i w:val="0"/>
          <w:sz w:val="22"/>
          <w:szCs w:val="22"/>
          <w:highlight w:val="lightGray"/>
          <w:lang w:val="en-GB"/>
        </w:rPr>
        <w:t>One lot only</w:t>
      </w:r>
      <w:r>
        <w:rPr>
          <w:rStyle w:val="Emphasis"/>
          <w:i w:val="0"/>
          <w:sz w:val="22"/>
          <w:szCs w:val="22"/>
          <w:lang w:val="en-GB"/>
        </w:rPr>
        <w:t>]</w:t>
      </w:r>
    </w:p>
    <w:p w14:paraId="3E594BEC" w14:textId="6C712EC3" w:rsidR="00FC0F2D" w:rsidRDefault="00FC0F2D" w:rsidP="00FC0F2D">
      <w:pPr>
        <w:ind w:left="709"/>
        <w:outlineLvl w:val="0"/>
        <w:rPr>
          <w:rStyle w:val="Emphasis"/>
          <w:i w:val="0"/>
          <w:sz w:val="22"/>
          <w:szCs w:val="22"/>
          <w:lang w:val="en-GB"/>
        </w:rPr>
      </w:pPr>
      <w:r>
        <w:rPr>
          <w:rStyle w:val="Emphasis"/>
          <w:i w:val="0"/>
          <w:sz w:val="22"/>
          <w:szCs w:val="22"/>
          <w:lang w:val="en-GB"/>
        </w:rPr>
        <w:t>[</w:t>
      </w:r>
      <w:r w:rsidRPr="00E9047D">
        <w:rPr>
          <w:rStyle w:val="Emphasis"/>
          <w:i w:val="0"/>
          <w:sz w:val="22"/>
          <w:szCs w:val="22"/>
          <w:highlight w:val="yellow"/>
          <w:lang w:val="en-GB"/>
        </w:rPr>
        <w:t>If more than one lot:</w:t>
      </w:r>
      <w:r>
        <w:rPr>
          <w:rStyle w:val="Emphasis"/>
          <w:i w:val="0"/>
          <w:sz w:val="22"/>
          <w:szCs w:val="22"/>
          <w:lang w:val="en-GB"/>
        </w:rPr>
        <w:t xml:space="preserve"> &lt;</w:t>
      </w:r>
      <w:r w:rsidRPr="00D339BD">
        <w:t xml:space="preserve"> </w:t>
      </w:r>
      <w:r w:rsidRPr="007C334B">
        <w:rPr>
          <w:rStyle w:val="Emphasis"/>
          <w:i w:val="0"/>
          <w:sz w:val="22"/>
          <w:szCs w:val="22"/>
          <w:highlight w:val="yellow"/>
          <w:lang w:val="en-GB"/>
        </w:rPr>
        <w:t>number</w:t>
      </w:r>
      <w:r>
        <w:rPr>
          <w:rStyle w:val="Emphasis"/>
          <w:i w:val="0"/>
          <w:sz w:val="22"/>
          <w:szCs w:val="22"/>
          <w:lang w:val="en-GB"/>
        </w:rPr>
        <w:t>&gt;</w:t>
      </w:r>
      <w:r w:rsidRPr="007C334B">
        <w:rPr>
          <w:rStyle w:val="Emphasis"/>
          <w:i w:val="0"/>
          <w:sz w:val="22"/>
          <w:szCs w:val="22"/>
          <w:highlight w:val="yellow"/>
          <w:lang w:val="en-GB"/>
        </w:rPr>
        <w:t xml:space="preserve"> </w:t>
      </w:r>
      <w:r w:rsidRPr="007C334B">
        <w:rPr>
          <w:rStyle w:val="Emphasis"/>
          <w:i w:val="0"/>
          <w:sz w:val="22"/>
          <w:szCs w:val="22"/>
          <w:highlight w:val="lightGray"/>
          <w:lang w:val="en-GB"/>
        </w:rPr>
        <w:t>lots</w:t>
      </w:r>
    </w:p>
    <w:p w14:paraId="02C27A19" w14:textId="77777777" w:rsidR="00FC0F2D" w:rsidRDefault="00FC0F2D" w:rsidP="00FC0F2D">
      <w:pPr>
        <w:ind w:left="709"/>
        <w:outlineLvl w:val="0"/>
        <w:rPr>
          <w:rStyle w:val="Emphasis"/>
          <w:i w:val="0"/>
          <w:sz w:val="22"/>
          <w:szCs w:val="22"/>
          <w:lang w:val="en-GB"/>
        </w:rPr>
      </w:pPr>
      <w:r w:rsidRPr="007C334B">
        <w:rPr>
          <w:rStyle w:val="Emphasis"/>
          <w:i w:val="0"/>
          <w:sz w:val="22"/>
          <w:szCs w:val="22"/>
          <w:highlight w:val="lightGray"/>
          <w:lang w:val="en-GB"/>
        </w:rPr>
        <w:t>Lots    Titles:</w:t>
      </w:r>
    </w:p>
    <w:p w14:paraId="79D2D0FE" w14:textId="77777777" w:rsidR="00FC0F2D" w:rsidRPr="007C334B" w:rsidRDefault="00FC0F2D" w:rsidP="00FC0F2D">
      <w:pPr>
        <w:ind w:left="709"/>
        <w:outlineLvl w:val="0"/>
        <w:rPr>
          <w:rStyle w:val="Emphasis"/>
          <w:i w:val="0"/>
          <w:sz w:val="22"/>
          <w:szCs w:val="22"/>
          <w:highlight w:val="lightGray"/>
          <w:lang w:val="en-GB"/>
        </w:rPr>
      </w:pPr>
      <w:r w:rsidRPr="007C334B">
        <w:rPr>
          <w:rStyle w:val="Emphasis"/>
          <w:i w:val="0"/>
          <w:sz w:val="22"/>
          <w:szCs w:val="22"/>
          <w:highlight w:val="lightGray"/>
          <w:lang w:val="en-GB"/>
        </w:rPr>
        <w:t>01</w:t>
      </w:r>
      <w:r>
        <w:rPr>
          <w:rStyle w:val="Emphasis"/>
          <w:i w:val="0"/>
          <w:sz w:val="22"/>
          <w:szCs w:val="22"/>
          <w:highlight w:val="lightGray"/>
          <w:lang w:val="en-GB"/>
        </w:rPr>
        <w:t xml:space="preserve"> &lt;</w:t>
      </w:r>
      <w:r w:rsidRPr="007C334B">
        <w:rPr>
          <w:rStyle w:val="Emphasis"/>
          <w:i w:val="0"/>
          <w:sz w:val="22"/>
          <w:szCs w:val="22"/>
          <w:highlight w:val="yellow"/>
          <w:lang w:val="en-GB"/>
        </w:rPr>
        <w:t>title</w:t>
      </w:r>
      <w:r>
        <w:rPr>
          <w:rStyle w:val="Emphasis"/>
          <w:i w:val="0"/>
          <w:sz w:val="22"/>
          <w:szCs w:val="22"/>
          <w:highlight w:val="lightGray"/>
          <w:lang w:val="en-GB"/>
        </w:rPr>
        <w:t>&gt;</w:t>
      </w:r>
    </w:p>
    <w:p w14:paraId="27A89E28" w14:textId="77777777" w:rsidR="00FC0F2D" w:rsidRDefault="00FC0F2D" w:rsidP="00FC0F2D">
      <w:pPr>
        <w:ind w:left="709"/>
        <w:outlineLvl w:val="0"/>
        <w:rPr>
          <w:rStyle w:val="Emphasis"/>
          <w:i w:val="0"/>
          <w:sz w:val="22"/>
          <w:szCs w:val="22"/>
          <w:lang w:val="en-GB"/>
        </w:rPr>
      </w:pPr>
      <w:r w:rsidRPr="007C334B">
        <w:rPr>
          <w:rStyle w:val="Emphasis"/>
          <w:i w:val="0"/>
          <w:sz w:val="22"/>
          <w:szCs w:val="22"/>
          <w:highlight w:val="lightGray"/>
          <w:lang w:val="en-GB"/>
        </w:rPr>
        <w:t>02</w:t>
      </w:r>
      <w:r>
        <w:rPr>
          <w:rStyle w:val="Emphasis"/>
          <w:i w:val="0"/>
          <w:sz w:val="22"/>
          <w:szCs w:val="22"/>
          <w:highlight w:val="lightGray"/>
          <w:lang w:val="en-GB"/>
        </w:rPr>
        <w:t xml:space="preserve"> &lt;</w:t>
      </w:r>
      <w:r w:rsidRPr="007C7C81">
        <w:rPr>
          <w:rStyle w:val="Emphasis"/>
          <w:i w:val="0"/>
          <w:sz w:val="22"/>
          <w:szCs w:val="22"/>
          <w:highlight w:val="yellow"/>
          <w:lang w:val="en-GB"/>
        </w:rPr>
        <w:t>title</w:t>
      </w:r>
      <w:r>
        <w:rPr>
          <w:rStyle w:val="Emphasis"/>
          <w:i w:val="0"/>
          <w:sz w:val="22"/>
          <w:szCs w:val="22"/>
          <w:highlight w:val="lightGray"/>
          <w:lang w:val="en-GB"/>
        </w:rPr>
        <w:t>&gt;</w:t>
      </w:r>
    </w:p>
    <w:p w14:paraId="0AC83515" w14:textId="77777777" w:rsidR="00FC0F2D" w:rsidRDefault="00FC0F2D" w:rsidP="00FC0F2D">
      <w:pPr>
        <w:ind w:left="709"/>
        <w:outlineLvl w:val="0"/>
        <w:rPr>
          <w:rStyle w:val="Emphasis"/>
          <w:i w:val="0"/>
          <w:sz w:val="22"/>
          <w:szCs w:val="22"/>
          <w:lang w:val="en-GB"/>
        </w:rPr>
      </w:pPr>
      <w:r>
        <w:rPr>
          <w:rStyle w:val="Emphasis"/>
          <w:i w:val="0"/>
          <w:sz w:val="22"/>
          <w:szCs w:val="22"/>
          <w:highlight w:val="yellow"/>
          <w:lang w:val="en-GB"/>
        </w:rPr>
        <w:t>&lt;no. and title</w:t>
      </w:r>
      <w:r>
        <w:rPr>
          <w:rStyle w:val="Emphasis"/>
          <w:i w:val="0"/>
          <w:sz w:val="22"/>
          <w:szCs w:val="22"/>
          <w:lang w:val="en-GB"/>
        </w:rPr>
        <w:t>&gt;]</w:t>
      </w:r>
    </w:p>
    <w:p w14:paraId="3DA92438" w14:textId="77777777" w:rsidR="00E23824" w:rsidRPr="003F1149" w:rsidRDefault="00E23824" w:rsidP="0088725C">
      <w:pPr>
        <w:pStyle w:val="Blockquote"/>
        <w:spacing w:before="400"/>
        <w:ind w:left="357" w:right="0"/>
        <w:jc w:val="center"/>
        <w:rPr>
          <w:rStyle w:val="Strong"/>
          <w:sz w:val="28"/>
          <w:szCs w:val="28"/>
          <w:lang w:val="en-GB"/>
        </w:rPr>
      </w:pPr>
      <w:r w:rsidRPr="003F1149">
        <w:rPr>
          <w:rStyle w:val="Strong"/>
          <w:sz w:val="28"/>
          <w:szCs w:val="28"/>
          <w:lang w:val="en-GB"/>
        </w:rPr>
        <w:t>TERMS OF PARTICIPATION</w:t>
      </w:r>
    </w:p>
    <w:p w14:paraId="074A3945" w14:textId="7C934B7E" w:rsidR="001462B0" w:rsidRPr="001462B0" w:rsidRDefault="00E23824" w:rsidP="001462B0">
      <w:pPr>
        <w:numPr>
          <w:ilvl w:val="0"/>
          <w:numId w:val="35"/>
        </w:numPr>
        <w:tabs>
          <w:tab w:val="clear" w:pos="644"/>
          <w:tab w:val="num" w:pos="709"/>
        </w:tabs>
        <w:ind w:left="709"/>
        <w:outlineLvl w:val="0"/>
        <w:rPr>
          <w:b/>
          <w:szCs w:val="24"/>
          <w:lang w:val="en-GB"/>
        </w:rPr>
      </w:pPr>
      <w:r w:rsidRPr="00A336A0">
        <w:rPr>
          <w:rStyle w:val="Strong"/>
          <w:szCs w:val="24"/>
          <w:lang w:val="en-GB"/>
        </w:rPr>
        <w:t>Eligibility and rules of origin</w:t>
      </w:r>
      <w:r w:rsidR="00AF346B" w:rsidRPr="00A336A0">
        <w:rPr>
          <w:rStyle w:val="Strong"/>
          <w:szCs w:val="24"/>
          <w:lang w:val="en-GB"/>
        </w:rPr>
        <w:t xml:space="preserve"> </w:t>
      </w:r>
      <w:bookmarkStart w:id="0" w:name="_DV_M201"/>
      <w:bookmarkStart w:id="1" w:name="_Hlk507432484"/>
      <w:bookmarkEnd w:id="0"/>
    </w:p>
    <w:p w14:paraId="1A80C20E" w14:textId="6EAD37F0" w:rsidR="001462B0" w:rsidRDefault="001462B0" w:rsidP="00AC2A69">
      <w:pPr>
        <w:pStyle w:val="Blockquote"/>
        <w:ind w:left="709" w:right="1"/>
        <w:jc w:val="both"/>
        <w:rPr>
          <w:sz w:val="22"/>
          <w:szCs w:val="22"/>
          <w:lang w:val="en-GB"/>
        </w:rPr>
      </w:pPr>
      <w:r w:rsidRPr="001462B0">
        <w:rPr>
          <w:sz w:val="22"/>
          <w:szCs w:val="22"/>
          <w:lang w:val="en-GB"/>
        </w:rPr>
        <w:t xml:space="preserve">Participation in the award of procurement contracts and other award procedures for actions financed under the Programme </w:t>
      </w:r>
      <w:r>
        <w:rPr>
          <w:sz w:val="22"/>
          <w:szCs w:val="22"/>
          <w:lang w:val="en-GB"/>
        </w:rPr>
        <w:t>is</w:t>
      </w:r>
      <w:r w:rsidRPr="001462B0">
        <w:rPr>
          <w:sz w:val="22"/>
          <w:szCs w:val="22"/>
          <w:lang w:val="en-GB"/>
        </w:rPr>
        <w:t xml:space="preserve"> open to all </w:t>
      </w:r>
      <w:r>
        <w:rPr>
          <w:sz w:val="22"/>
          <w:szCs w:val="22"/>
          <w:lang w:val="en-GB"/>
        </w:rPr>
        <w:t>legal</w:t>
      </w:r>
      <w:r w:rsidRPr="001462B0">
        <w:rPr>
          <w:sz w:val="22"/>
          <w:szCs w:val="22"/>
          <w:lang w:val="en-GB"/>
        </w:rPr>
        <w:t xml:space="preserve"> persons which are effectively established in the participating countries, other Member States, other IPA II</w:t>
      </w:r>
      <w:r w:rsidR="00C7733C">
        <w:rPr>
          <w:sz w:val="22"/>
          <w:szCs w:val="22"/>
          <w:lang w:val="en-GB"/>
        </w:rPr>
        <w:t>I</w:t>
      </w:r>
      <w:r w:rsidRPr="001462B0">
        <w:rPr>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p>
    <w:p w14:paraId="28643512" w14:textId="0647E103" w:rsidR="001462B0" w:rsidRPr="001462B0" w:rsidRDefault="001462B0" w:rsidP="001462B0">
      <w:pPr>
        <w:pStyle w:val="Blockquote"/>
        <w:ind w:left="709" w:right="1"/>
        <w:jc w:val="both"/>
        <w:rPr>
          <w:sz w:val="22"/>
          <w:szCs w:val="22"/>
          <w:lang w:val="en-GB"/>
        </w:rPr>
      </w:pPr>
      <w:r w:rsidRPr="001462B0">
        <w:rPr>
          <w:sz w:val="22"/>
          <w:szCs w:val="22"/>
          <w:lang w:val="en-GB"/>
        </w:rPr>
        <w:t>All supplies purchased under a procurement contract, or in accordance with a grant agreement, financed under IPA I</w:t>
      </w:r>
      <w:r w:rsidR="00C7733C">
        <w:rPr>
          <w:sz w:val="22"/>
          <w:szCs w:val="22"/>
          <w:lang w:val="en-GB"/>
        </w:rPr>
        <w:t>I</w:t>
      </w:r>
      <w:r w:rsidRPr="001462B0">
        <w:rPr>
          <w:sz w:val="22"/>
          <w:szCs w:val="22"/>
          <w:lang w:val="en-GB"/>
        </w:rPr>
        <w:t>I shall originate from an eligible country or from any country which is eligible under the rules of the partner or other donor or member state or determined in the constitutive act of the trust fund.</w:t>
      </w:r>
    </w:p>
    <w:p w14:paraId="6D09EA21" w14:textId="2754BA6C" w:rsidR="001462B0" w:rsidRDefault="001462B0" w:rsidP="001462B0">
      <w:pPr>
        <w:pStyle w:val="Blockquote"/>
        <w:ind w:left="709" w:right="1"/>
        <w:jc w:val="both"/>
        <w:rPr>
          <w:sz w:val="22"/>
          <w:szCs w:val="22"/>
          <w:lang w:val="en-GB"/>
        </w:rPr>
      </w:pPr>
      <w:r w:rsidRPr="001462B0">
        <w:rPr>
          <w:sz w:val="22"/>
          <w:szCs w:val="22"/>
          <w:lang w:val="en-GB"/>
        </w:rPr>
        <w:t>As the Croatian national rules do not contain any restrictions as regards the rules of origin, all goods can originate from any country, irrespective of any thresholds.</w:t>
      </w:r>
    </w:p>
    <w:bookmarkEnd w:id="1"/>
    <w:p w14:paraId="3FA5D6A2" w14:textId="3426496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14:paraId="5827D459" w14:textId="29A28961" w:rsidR="00E23824" w:rsidRPr="003F1149" w:rsidRDefault="00E23824" w:rsidP="00AC2A69">
      <w:pPr>
        <w:pStyle w:val="Blockquote"/>
        <w:ind w:left="709" w:right="1"/>
        <w:jc w:val="both"/>
        <w:rPr>
          <w:b/>
          <w:i/>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Tender Form for a Supply Contract,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the situations listed in point 2</w:t>
      </w:r>
      <w:r w:rsidR="0081446D">
        <w:rPr>
          <w:sz w:val="22"/>
          <w:szCs w:val="22"/>
          <w:lang w:val="en-GB"/>
        </w:rPr>
        <w:t>.6.10.1.</w:t>
      </w:r>
      <w:r w:rsidRPr="002116E1">
        <w:rPr>
          <w:sz w:val="22"/>
          <w:szCs w:val="22"/>
          <w:lang w:val="en-GB"/>
        </w:rPr>
        <w:t xml:space="preserve"> of the Practical Guide.</w:t>
      </w:r>
    </w:p>
    <w:p w14:paraId="0B0A4FD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14:paraId="25A4FDF0" w14:textId="77777777" w:rsidR="00E23824" w:rsidRPr="003F1149" w:rsidRDefault="00E23824" w:rsidP="00AC2A69">
      <w:pPr>
        <w:pStyle w:val="Blockquote"/>
        <w:ind w:left="709" w:right="1"/>
        <w:jc w:val="both"/>
        <w:rPr>
          <w:sz w:val="22"/>
          <w:szCs w:val="22"/>
          <w:lang w:val="en-GB"/>
        </w:rPr>
      </w:pPr>
      <w:r w:rsidRPr="003F1149">
        <w:rPr>
          <w:sz w:val="22"/>
          <w:szCs w:val="22"/>
          <w:lang w:val="en-GB"/>
        </w:rPr>
        <w:lastRenderedPageBreak/>
        <w:t xml:space="preserve">Tenderers may submit </w:t>
      </w:r>
      <w:r w:rsidR="00071260" w:rsidRPr="003F1149">
        <w:rPr>
          <w:sz w:val="22"/>
          <w:szCs w:val="22"/>
          <w:lang w:val="en-GB"/>
        </w:rPr>
        <w:t>only one tender per lot</w:t>
      </w:r>
      <w:r w:rsidRPr="003F1149">
        <w:rPr>
          <w:sz w:val="22"/>
          <w:szCs w:val="22"/>
          <w:lang w:val="en-GB"/>
        </w:rPr>
        <w:t xml:space="preserve">. Tenders for parts of a lot will not be considered. Any tenderer may state in its tender that it would offer a discount in the event that its tender is accepted for more than one lot. Tenderers </w:t>
      </w:r>
      <w:r w:rsidR="00E524DE">
        <w:rPr>
          <w:sz w:val="22"/>
          <w:szCs w:val="22"/>
          <w:lang w:val="en-GB"/>
        </w:rPr>
        <w:t>[</w:t>
      </w:r>
      <w:r w:rsidRPr="001709FB">
        <w:rPr>
          <w:sz w:val="22"/>
          <w:szCs w:val="22"/>
          <w:highlight w:val="lightGray"/>
          <w:lang w:val="en-GB"/>
        </w:rPr>
        <w:t>may</w:t>
      </w:r>
      <w:r w:rsidR="00E524DE">
        <w:rPr>
          <w:sz w:val="22"/>
          <w:szCs w:val="22"/>
          <w:lang w:val="en-GB"/>
        </w:rPr>
        <w:t>] [</w:t>
      </w:r>
      <w:r w:rsidRPr="001709FB">
        <w:rPr>
          <w:sz w:val="22"/>
          <w:szCs w:val="22"/>
          <w:highlight w:val="lightGray"/>
          <w:lang w:val="en-GB"/>
        </w:rPr>
        <w:t>may not</w:t>
      </w:r>
      <w:r w:rsidR="00E524DE">
        <w:rPr>
          <w:sz w:val="22"/>
          <w:szCs w:val="22"/>
          <w:lang w:val="en-GB"/>
        </w:rPr>
        <w:t>]</w:t>
      </w:r>
      <w:r w:rsidRPr="003F1149">
        <w:rPr>
          <w:sz w:val="22"/>
          <w:szCs w:val="22"/>
          <w:lang w:val="en-GB"/>
        </w:rPr>
        <w:t xml:space="preserve"> submit a tender for a variant solution in addition to their tender for the supplies required in the tender dossier.</w:t>
      </w:r>
    </w:p>
    <w:p w14:paraId="45AEA11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4"/>
      </w:tblGrid>
      <w:tr w:rsidR="0076574E" w:rsidRPr="00BA672C" w14:paraId="116D0238" w14:textId="77777777" w:rsidTr="00BA672C">
        <w:tc>
          <w:tcPr>
            <w:tcW w:w="9289" w:type="dxa"/>
            <w:shd w:val="clear" w:color="auto" w:fill="auto"/>
          </w:tcPr>
          <w:p w14:paraId="57663B47" w14:textId="77777777" w:rsidR="0076574E" w:rsidRPr="00BA672C" w:rsidRDefault="0076574E" w:rsidP="00BA672C">
            <w:pPr>
              <w:pStyle w:val="Blockquote"/>
              <w:ind w:left="0" w:right="1"/>
              <w:jc w:val="both"/>
              <w:rPr>
                <w:sz w:val="22"/>
                <w:szCs w:val="22"/>
                <w:lang w:val="en-GB"/>
              </w:rPr>
            </w:pPr>
            <w:r w:rsidRPr="007C7F91">
              <w:rPr>
                <w:sz w:val="22"/>
                <w:szCs w:val="22"/>
                <w:highlight w:val="yellow"/>
                <w:lang w:val="en-GB"/>
              </w:rPr>
              <w:t xml:space="preserve">Tender Guarantee is used to </w:t>
            </w:r>
            <w:r w:rsidR="00252841" w:rsidRPr="007C7F91">
              <w:rPr>
                <w:sz w:val="22"/>
                <w:szCs w:val="22"/>
                <w:highlight w:val="yellow"/>
                <w:lang w:val="en-GB"/>
              </w:rPr>
              <w:t xml:space="preserve">reduce the risk for the </w:t>
            </w:r>
            <w:r w:rsidRPr="007C7F91">
              <w:rPr>
                <w:sz w:val="22"/>
                <w:szCs w:val="22"/>
                <w:highlight w:val="yellow"/>
                <w:lang w:val="en-GB"/>
              </w:rPr>
              <w:t xml:space="preserve">Contracting Authorities </w:t>
            </w:r>
            <w:r w:rsidR="00252841" w:rsidRPr="00BA672C">
              <w:rPr>
                <w:sz w:val="22"/>
                <w:szCs w:val="22"/>
                <w:highlight w:val="yellow"/>
                <w:lang w:val="en-GB"/>
              </w:rPr>
              <w:t xml:space="preserve">in the tendering phase </w:t>
            </w:r>
            <w:r w:rsidR="00252841" w:rsidRPr="007C7F91">
              <w:rPr>
                <w:sz w:val="22"/>
                <w:szCs w:val="22"/>
                <w:highlight w:val="yellow"/>
                <w:lang w:val="en-GB"/>
              </w:rPr>
              <w:t>(e.g. in cases where Tenderers reject to sign the contract). However, please bear in mind that requiring Tender Guarantee is not obligatory and if required, it may discourage potential tenderers from sending their offers.</w:t>
            </w:r>
            <w:r w:rsidR="00252841" w:rsidRPr="00BA672C">
              <w:rPr>
                <w:sz w:val="22"/>
                <w:szCs w:val="22"/>
                <w:lang w:val="en-GB"/>
              </w:rPr>
              <w:t xml:space="preserve"> </w:t>
            </w:r>
          </w:p>
          <w:p w14:paraId="07FD09C8" w14:textId="77777777" w:rsidR="00252841" w:rsidRPr="00BA672C" w:rsidRDefault="00252841" w:rsidP="00BA672C">
            <w:pPr>
              <w:pStyle w:val="Blockquote"/>
              <w:ind w:left="0" w:right="1"/>
              <w:jc w:val="both"/>
              <w:rPr>
                <w:sz w:val="22"/>
                <w:szCs w:val="22"/>
                <w:lang w:val="en-GB"/>
              </w:rPr>
            </w:pPr>
            <w:r w:rsidRPr="007C7F91">
              <w:rPr>
                <w:sz w:val="22"/>
                <w:szCs w:val="22"/>
                <w:highlight w:val="yellow"/>
                <w:lang w:val="en-GB"/>
              </w:rPr>
              <w:t>Please also bear in mind that if required, it should be stated in absolute amount, and same for all tenderers (i.e. it should not be based on the percentage of each individual offer).</w:t>
            </w:r>
          </w:p>
        </w:tc>
      </w:tr>
    </w:tbl>
    <w:p w14:paraId="1DFAD98A" w14:textId="5B7D04B6" w:rsidR="00E23824" w:rsidRPr="003F1149" w:rsidRDefault="00CC4E2F" w:rsidP="00AC2A69">
      <w:pPr>
        <w:pStyle w:val="Blockquote"/>
        <w:ind w:left="709" w:right="1"/>
        <w:jc w:val="both"/>
        <w:rPr>
          <w:sz w:val="22"/>
          <w:szCs w:val="22"/>
          <w:lang w:val="en-GB"/>
        </w:rPr>
      </w:pPr>
      <w:r w:rsidRPr="003F1149">
        <w:rPr>
          <w:sz w:val="22"/>
          <w:szCs w:val="22"/>
          <w:lang w:val="en-GB"/>
        </w:rPr>
        <w:t>[</w:t>
      </w:r>
      <w:r w:rsidR="00E23824" w:rsidRPr="001709FB">
        <w:rPr>
          <w:sz w:val="22"/>
          <w:szCs w:val="22"/>
          <w:highlight w:val="lightGray"/>
          <w:lang w:val="en-GB"/>
        </w:rPr>
        <w:t xml:space="preserve">Tenderers must provide a tender guarantee of </w:t>
      </w:r>
      <w:r w:rsidR="003F1149" w:rsidRPr="001709FB">
        <w:rPr>
          <w:sz w:val="22"/>
          <w:szCs w:val="22"/>
          <w:highlight w:val="lightGray"/>
          <w:lang w:val="en-GB"/>
        </w:rPr>
        <w:t>&lt;</w:t>
      </w:r>
      <w:r w:rsidR="00E23824" w:rsidRPr="001709FB">
        <w:rPr>
          <w:sz w:val="22"/>
          <w:szCs w:val="22"/>
          <w:highlight w:val="lightGray"/>
          <w:lang w:val="en-GB"/>
        </w:rPr>
        <w:t xml:space="preserve"> </w:t>
      </w:r>
      <w:r w:rsidR="00E23824" w:rsidRPr="001709FB">
        <w:rPr>
          <w:sz w:val="22"/>
          <w:szCs w:val="22"/>
          <w:highlight w:val="yellow"/>
          <w:lang w:val="en-GB"/>
        </w:rPr>
        <w:t>Amount to be specified within the range 1% - 2% of the budget available for the contract</w:t>
      </w:r>
      <w:r w:rsidR="00E524DE">
        <w:rPr>
          <w:sz w:val="22"/>
          <w:szCs w:val="22"/>
          <w:highlight w:val="yellow"/>
          <w:lang w:val="en-GB"/>
        </w:rPr>
        <w:t>;</w:t>
      </w:r>
      <w:r w:rsidR="00E23824" w:rsidRPr="001709FB">
        <w:rPr>
          <w:sz w:val="22"/>
          <w:szCs w:val="22"/>
          <w:highlight w:val="yellow"/>
          <w:lang w:val="en-GB"/>
        </w:rPr>
        <w:t xml:space="preserve"> specify separate lots where necessary</w:t>
      </w:r>
      <w:r w:rsidR="003F1149" w:rsidRPr="001709FB">
        <w:rPr>
          <w:sz w:val="22"/>
          <w:szCs w:val="22"/>
          <w:highlight w:val="lightGray"/>
          <w:lang w:val="en-GB"/>
        </w:rPr>
        <w:t>&gt;</w:t>
      </w:r>
      <w:r w:rsidR="00E23824" w:rsidRPr="001709FB">
        <w:rPr>
          <w:sz w:val="22"/>
          <w:szCs w:val="22"/>
          <w:highlight w:val="lightGray"/>
          <w:lang w:val="en-GB"/>
        </w:rPr>
        <w:t xml:space="preserve"> when submitting their tender. This guarantee will be released to unsuccessful tenderers once the tender procedure has been completed and to the successful tenderer</w:t>
      </w:r>
      <w:r w:rsidR="00E524DE">
        <w:rPr>
          <w:sz w:val="22"/>
          <w:szCs w:val="22"/>
          <w:highlight w:val="lightGray"/>
          <w:lang w:val="en-GB"/>
        </w:rPr>
        <w:t>[</w:t>
      </w:r>
      <w:r w:rsidR="00E23824" w:rsidRPr="001709FB">
        <w:rPr>
          <w:sz w:val="22"/>
          <w:szCs w:val="22"/>
          <w:highlight w:val="lightGray"/>
          <w:lang w:val="en-GB"/>
        </w:rPr>
        <w:t>s</w:t>
      </w:r>
      <w:r w:rsidR="00E524DE">
        <w:rPr>
          <w:sz w:val="22"/>
          <w:szCs w:val="22"/>
          <w:highlight w:val="lightGray"/>
          <w:lang w:val="en-GB"/>
        </w:rPr>
        <w:t>]</w:t>
      </w:r>
      <w:r w:rsidR="00E23824" w:rsidRPr="001709FB">
        <w:rPr>
          <w:sz w:val="22"/>
          <w:szCs w:val="22"/>
          <w:highlight w:val="lightGray"/>
          <w:lang w:val="en-GB"/>
        </w:rPr>
        <w:t xml:space="preserve"> upon signature of the contract by all parties. This guarantee will be called upon if the tenderer does not fulfil all obligations stated in its tender.</w:t>
      </w:r>
      <w:r w:rsidR="00E524DE" w:rsidRPr="001709FB">
        <w:rPr>
          <w:sz w:val="22"/>
          <w:szCs w:val="22"/>
          <w:highlight w:val="lightGray"/>
          <w:lang w:val="en-GB"/>
        </w:rPr>
        <w:t>]</w:t>
      </w:r>
    </w:p>
    <w:p w14:paraId="3B7849A4" w14:textId="77777777" w:rsidR="00DC2049" w:rsidRPr="00252841" w:rsidRDefault="00A771F3" w:rsidP="00AC2A69">
      <w:pPr>
        <w:pStyle w:val="Blockquote"/>
        <w:ind w:left="709" w:right="1"/>
        <w:jc w:val="both"/>
        <w:rPr>
          <w:sz w:val="22"/>
          <w:szCs w:val="22"/>
          <w:lang w:val="en-GB"/>
        </w:rPr>
      </w:pPr>
      <w:r w:rsidRPr="009C235D">
        <w:rPr>
          <w:sz w:val="22"/>
          <w:szCs w:val="22"/>
          <w:highlight w:val="yellow"/>
        </w:rPr>
        <w:t>OR</w:t>
      </w:r>
      <w:r w:rsidRPr="009C235D">
        <w:rPr>
          <w:sz w:val="22"/>
          <w:szCs w:val="22"/>
        </w:rPr>
        <w:t xml:space="preserve"> </w:t>
      </w:r>
      <w:r w:rsidR="0007206C" w:rsidRPr="009C235D">
        <w:rPr>
          <w:sz w:val="22"/>
          <w:szCs w:val="22"/>
        </w:rPr>
        <w:t>[</w:t>
      </w:r>
      <w:r w:rsidR="0007206C" w:rsidRPr="009C235D">
        <w:rPr>
          <w:sz w:val="22"/>
          <w:szCs w:val="22"/>
          <w:highlight w:val="lightGray"/>
        </w:rPr>
        <w:t>No tender guarantee is required.</w:t>
      </w:r>
      <w:r w:rsidR="00CC4E2F" w:rsidRPr="00252841">
        <w:rPr>
          <w:sz w:val="22"/>
          <w:szCs w:val="22"/>
          <w:highlight w:val="yellow"/>
          <w:lang w:val="en-GB"/>
        </w:rPr>
        <w:t>]</w:t>
      </w:r>
    </w:p>
    <w:p w14:paraId="10ADEF80" w14:textId="77777777" w:rsidR="00E23824" w:rsidRPr="00A336A0"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Performance guarantee</w:t>
      </w: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252841" w:rsidRPr="00BA672C" w14:paraId="43453568" w14:textId="77777777" w:rsidTr="00BA672C">
        <w:tc>
          <w:tcPr>
            <w:tcW w:w="8505" w:type="dxa"/>
            <w:shd w:val="clear" w:color="auto" w:fill="auto"/>
          </w:tcPr>
          <w:p w14:paraId="7BC9A995" w14:textId="77777777" w:rsidR="00252841" w:rsidRPr="00BA672C" w:rsidRDefault="00252841" w:rsidP="00BA672C">
            <w:pPr>
              <w:pStyle w:val="Blockquote"/>
              <w:ind w:left="0" w:right="1"/>
              <w:jc w:val="both"/>
              <w:rPr>
                <w:sz w:val="22"/>
                <w:szCs w:val="22"/>
                <w:highlight w:val="yellow"/>
                <w:lang w:val="en-GB"/>
              </w:rPr>
            </w:pPr>
            <w:r w:rsidRPr="00BA672C">
              <w:rPr>
                <w:sz w:val="22"/>
                <w:szCs w:val="22"/>
                <w:highlight w:val="yellow"/>
                <w:lang w:val="en-GB"/>
              </w:rPr>
              <w:t>Performance Guarantee is used to reduce the risk for the Contracting Authorities in contract implementation.</w:t>
            </w:r>
          </w:p>
          <w:p w14:paraId="027BC027" w14:textId="77777777" w:rsidR="00252841" w:rsidRPr="00BA672C" w:rsidRDefault="00252841" w:rsidP="00BA672C">
            <w:pPr>
              <w:pStyle w:val="Blockquote"/>
              <w:ind w:left="0" w:right="1"/>
              <w:jc w:val="both"/>
              <w:rPr>
                <w:sz w:val="22"/>
                <w:szCs w:val="22"/>
                <w:lang w:val="en-GB"/>
              </w:rPr>
            </w:pPr>
            <w:r w:rsidRPr="00BA672C">
              <w:rPr>
                <w:sz w:val="22"/>
                <w:szCs w:val="22"/>
                <w:highlight w:val="yellow"/>
                <w:lang w:val="en-GB"/>
              </w:rPr>
              <w:t xml:space="preserve">Please bear in mind that requiring </w:t>
            </w:r>
            <w:r w:rsidR="005348DB" w:rsidRPr="00BA672C">
              <w:rPr>
                <w:sz w:val="22"/>
                <w:szCs w:val="22"/>
                <w:highlight w:val="yellow"/>
                <w:lang w:val="en-GB"/>
              </w:rPr>
              <w:t>Performance</w:t>
            </w:r>
            <w:r w:rsidRPr="00BA672C">
              <w:rPr>
                <w:sz w:val="22"/>
                <w:szCs w:val="22"/>
                <w:highlight w:val="yellow"/>
                <w:lang w:val="en-GB"/>
              </w:rPr>
              <w:t xml:space="preserve"> Guarantee is not obligatory. If required, it should be respected and activated as per breach of contract.</w:t>
            </w:r>
            <w:r w:rsidRPr="00BA672C">
              <w:rPr>
                <w:sz w:val="22"/>
                <w:szCs w:val="22"/>
                <w:lang w:val="en-GB"/>
              </w:rPr>
              <w:t xml:space="preserve"> </w:t>
            </w:r>
          </w:p>
          <w:p w14:paraId="608757EE" w14:textId="77777777" w:rsidR="00252841" w:rsidRPr="007C7F91" w:rsidRDefault="00252841" w:rsidP="00BA672C">
            <w:pPr>
              <w:pStyle w:val="Blockquote"/>
              <w:spacing w:after="120"/>
              <w:ind w:left="0" w:right="1"/>
              <w:jc w:val="both"/>
              <w:rPr>
                <w:color w:val="000000"/>
                <w:sz w:val="22"/>
                <w:szCs w:val="22"/>
                <w:lang w:val="en-GB"/>
              </w:rPr>
            </w:pPr>
            <w:r w:rsidRPr="00BA672C">
              <w:rPr>
                <w:sz w:val="22"/>
                <w:szCs w:val="22"/>
                <w:highlight w:val="yellow"/>
                <w:lang w:val="en-GB"/>
              </w:rPr>
              <w:t>If required, it should be stated in percentage, based on the winning offer.</w:t>
            </w:r>
          </w:p>
        </w:tc>
      </w:tr>
    </w:tbl>
    <w:p w14:paraId="511EAF7F" w14:textId="77777777" w:rsidR="00E23824" w:rsidRPr="006B31D5" w:rsidRDefault="00252841" w:rsidP="00AC2A69">
      <w:pPr>
        <w:pStyle w:val="Blockquote"/>
        <w:spacing w:after="120"/>
        <w:ind w:left="709" w:right="1"/>
        <w:jc w:val="both"/>
        <w:rPr>
          <w:color w:val="000000"/>
          <w:sz w:val="22"/>
          <w:szCs w:val="22"/>
          <w:lang w:val="en-GB"/>
        </w:rPr>
      </w:pPr>
      <w:r>
        <w:rPr>
          <w:color w:val="000000"/>
          <w:sz w:val="22"/>
          <w:szCs w:val="22"/>
          <w:lang w:val="en-GB"/>
        </w:rPr>
        <w:t xml:space="preserve"> </w:t>
      </w:r>
      <w:r w:rsidR="00E524DE">
        <w:rPr>
          <w:color w:val="000000"/>
          <w:sz w:val="22"/>
          <w:szCs w:val="22"/>
          <w:lang w:val="en-GB"/>
        </w:rPr>
        <w:t>[</w:t>
      </w:r>
      <w:r w:rsidR="00E23824" w:rsidRPr="001709FB">
        <w:rPr>
          <w:color w:val="000000"/>
          <w:sz w:val="22"/>
          <w:szCs w:val="22"/>
          <w:highlight w:val="lightGray"/>
          <w:lang w:val="en-GB"/>
        </w:rPr>
        <w:t xml:space="preserve">The successful tenderer will be asked to provide a performance guarantee of </w:t>
      </w:r>
      <w:r w:rsidR="00CB2BDA" w:rsidRPr="001709FB">
        <w:rPr>
          <w:color w:val="000000"/>
          <w:sz w:val="22"/>
          <w:szCs w:val="22"/>
          <w:highlight w:val="lightGray"/>
          <w:lang w:val="en-GB"/>
        </w:rPr>
        <w:t>&lt;</w:t>
      </w:r>
      <w:r w:rsidR="00CB2BDA" w:rsidRPr="001709FB">
        <w:rPr>
          <w:color w:val="000000"/>
          <w:sz w:val="22"/>
          <w:szCs w:val="22"/>
          <w:highlight w:val="yellow"/>
          <w:lang w:val="en-GB"/>
        </w:rPr>
        <w:t xml:space="preserve">insert percentage </w:t>
      </w:r>
      <w:r w:rsidR="0043250C" w:rsidRPr="001709FB">
        <w:rPr>
          <w:color w:val="000000"/>
          <w:sz w:val="22"/>
          <w:szCs w:val="22"/>
          <w:highlight w:val="yellow"/>
          <w:lang w:val="en-GB"/>
        </w:rPr>
        <w:t xml:space="preserve">between 5 and </w:t>
      </w:r>
      <w:r w:rsidR="00E23824" w:rsidRPr="001709FB">
        <w:rPr>
          <w:color w:val="000000"/>
          <w:sz w:val="22"/>
          <w:szCs w:val="22"/>
          <w:highlight w:val="yellow"/>
          <w:lang w:val="en-GB"/>
        </w:rPr>
        <w:t>10%</w:t>
      </w:r>
      <w:r w:rsidR="00CB2BDA" w:rsidRPr="001709FB">
        <w:rPr>
          <w:color w:val="000000"/>
          <w:sz w:val="22"/>
          <w:szCs w:val="22"/>
          <w:highlight w:val="lightGray"/>
          <w:lang w:val="en-GB"/>
        </w:rPr>
        <w:t>&gt;</w:t>
      </w:r>
      <w:r w:rsidR="00E23824" w:rsidRPr="001709FB">
        <w:rPr>
          <w:color w:val="000000"/>
          <w:sz w:val="22"/>
          <w:szCs w:val="22"/>
          <w:highlight w:val="lightGray"/>
          <w:lang w:val="en-GB"/>
        </w:rPr>
        <w:t xml:space="preserve"> of the amount of the contract at the signing of the contract. This guarantee must be provided </w:t>
      </w:r>
      <w:r w:rsidR="00A04F2C" w:rsidRPr="001709FB">
        <w:rPr>
          <w:color w:val="000000"/>
          <w:sz w:val="22"/>
          <w:szCs w:val="22"/>
          <w:highlight w:val="lightGray"/>
          <w:lang w:val="en-GB"/>
        </w:rPr>
        <w:t xml:space="preserve">together with the return of the countersigned contract </w:t>
      </w:r>
      <w:r w:rsidR="00E23824" w:rsidRPr="001709FB">
        <w:rPr>
          <w:color w:val="000000"/>
          <w:sz w:val="22"/>
          <w:szCs w:val="22"/>
          <w:highlight w:val="lightGray"/>
          <w:lang w:val="en-GB"/>
        </w:rPr>
        <w:t xml:space="preserve">no later than 30 days after the tenderer receives the contract signed by the </w:t>
      </w:r>
      <w:r w:rsidR="00EC6129">
        <w:rPr>
          <w:color w:val="000000"/>
          <w:sz w:val="22"/>
          <w:szCs w:val="22"/>
          <w:highlight w:val="lightGray"/>
          <w:lang w:val="en-GB"/>
        </w:rPr>
        <w:t>Project partner</w:t>
      </w:r>
      <w:r w:rsidR="00E23824" w:rsidRPr="001709FB">
        <w:rPr>
          <w:color w:val="000000"/>
          <w:sz w:val="22"/>
          <w:szCs w:val="22"/>
          <w:highlight w:val="lightGray"/>
          <w:lang w:val="en-GB"/>
        </w:rPr>
        <w:t xml:space="preserve">. If the selected tenderer fails to provide such a guarantee within this period, the contract will be void and a new contract may be drawn up and sent to the tenderer which has submitted the next </w:t>
      </w:r>
      <w:r w:rsidR="00065477" w:rsidRPr="001709FB">
        <w:rPr>
          <w:color w:val="000000"/>
          <w:sz w:val="22"/>
          <w:szCs w:val="22"/>
          <w:highlight w:val="lightGray"/>
          <w:lang w:val="en-GB"/>
        </w:rPr>
        <w:t xml:space="preserve">cheapest </w:t>
      </w:r>
      <w:r w:rsidR="00E23824" w:rsidRPr="001709FB">
        <w:rPr>
          <w:color w:val="000000"/>
          <w:sz w:val="22"/>
          <w:szCs w:val="22"/>
          <w:highlight w:val="lightGray"/>
          <w:lang w:val="en-GB"/>
        </w:rPr>
        <w:t>compliant tender.</w:t>
      </w:r>
      <w:r w:rsidR="00505A18" w:rsidRPr="001709FB">
        <w:rPr>
          <w:color w:val="000000"/>
          <w:sz w:val="22"/>
          <w:szCs w:val="22"/>
          <w:highlight w:val="lightGray"/>
          <w:lang w:val="en-GB"/>
        </w:rPr>
        <w:t>]</w:t>
      </w:r>
    </w:p>
    <w:p w14:paraId="213F7760" w14:textId="013E286E" w:rsidR="00505A18" w:rsidRPr="006B31D5" w:rsidRDefault="00A771F3" w:rsidP="00AC2A69">
      <w:pPr>
        <w:spacing w:before="0" w:after="120"/>
        <w:ind w:left="709" w:right="1"/>
        <w:jc w:val="both"/>
        <w:rPr>
          <w:color w:val="000000"/>
          <w:sz w:val="22"/>
          <w:szCs w:val="22"/>
          <w:lang w:val="en-GB"/>
        </w:rPr>
      </w:pPr>
      <w:r w:rsidRPr="006B31D5">
        <w:rPr>
          <w:color w:val="000000"/>
          <w:highlight w:val="yellow"/>
        </w:rPr>
        <w:t>OR</w:t>
      </w:r>
      <w:r w:rsidRPr="006B31D5">
        <w:rPr>
          <w:color w:val="000000"/>
        </w:rPr>
        <w:t xml:space="preserve"> </w:t>
      </w:r>
      <w:r w:rsidR="00E524DE">
        <w:rPr>
          <w:color w:val="000000"/>
        </w:rPr>
        <w:t>[</w:t>
      </w:r>
      <w:r w:rsidR="000853AF">
        <w:rPr>
          <w:color w:val="000000"/>
          <w:sz w:val="22"/>
          <w:szCs w:val="22"/>
          <w:highlight w:val="yellow"/>
          <w:lang w:val="en-GB"/>
        </w:rPr>
        <w:t>O</w:t>
      </w:r>
      <w:r w:rsidR="0043250C" w:rsidRPr="00E524DE">
        <w:rPr>
          <w:color w:val="000000"/>
          <w:sz w:val="22"/>
          <w:szCs w:val="22"/>
          <w:highlight w:val="yellow"/>
          <w:lang w:val="en-GB"/>
        </w:rPr>
        <w:t xml:space="preserve">n the basis of objective criteria such as the type and value of the contract, the </w:t>
      </w:r>
      <w:r w:rsidR="00EC6129">
        <w:rPr>
          <w:color w:val="000000"/>
          <w:sz w:val="22"/>
          <w:szCs w:val="22"/>
          <w:highlight w:val="yellow"/>
          <w:lang w:val="en-GB"/>
        </w:rPr>
        <w:t>Project partner</w:t>
      </w:r>
      <w:r w:rsidR="0043250C" w:rsidRPr="00973479">
        <w:rPr>
          <w:color w:val="000000"/>
          <w:sz w:val="22"/>
          <w:szCs w:val="22"/>
          <w:highlight w:val="yellow"/>
          <w:lang w:val="en-GB"/>
        </w:rPr>
        <w:t xml:space="preserve"> may decide not to require such a guarantee</w:t>
      </w:r>
      <w:r w:rsidR="00E524DE">
        <w:rPr>
          <w:color w:val="000000"/>
          <w:sz w:val="22"/>
          <w:szCs w:val="22"/>
          <w:highlight w:val="lightGray"/>
          <w:lang w:val="en-GB"/>
        </w:rPr>
        <w:t>:</w:t>
      </w:r>
      <w:r w:rsidR="00E524DE">
        <w:rPr>
          <w:color w:val="000000"/>
          <w:sz w:val="22"/>
          <w:szCs w:val="22"/>
          <w:highlight w:val="lightGray"/>
        </w:rPr>
        <w:t xml:space="preserve"> </w:t>
      </w:r>
      <w:r w:rsidRPr="006B31D5">
        <w:rPr>
          <w:color w:val="000000"/>
          <w:sz w:val="22"/>
          <w:szCs w:val="22"/>
          <w:highlight w:val="lightGray"/>
        </w:rPr>
        <w:t>No performance guarantee is required.</w:t>
      </w:r>
      <w:r w:rsidR="0043250C" w:rsidRPr="006B31D5">
        <w:rPr>
          <w:color w:val="000000"/>
          <w:sz w:val="22"/>
          <w:szCs w:val="22"/>
          <w:highlight w:val="yellow"/>
          <w:lang w:val="en-GB"/>
        </w:rPr>
        <w:t xml:space="preserve"> </w:t>
      </w:r>
      <w:r w:rsidR="00E524DE">
        <w:rPr>
          <w:color w:val="000000"/>
          <w:sz w:val="22"/>
          <w:szCs w:val="22"/>
          <w:lang w:val="en-GB"/>
        </w:rPr>
        <w:t>]</w:t>
      </w:r>
    </w:p>
    <w:p w14:paraId="1AD3685B"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Information meeting and/or site visit</w:t>
      </w:r>
    </w:p>
    <w:p w14:paraId="3B5733AA" w14:textId="01379C25" w:rsidR="00E23824" w:rsidRDefault="00E23824" w:rsidP="00AF3DC9">
      <w:pPr>
        <w:pStyle w:val="Blockquote"/>
        <w:ind w:left="709"/>
        <w:rPr>
          <w:sz w:val="22"/>
          <w:szCs w:val="22"/>
          <w:lang w:val="en-GB"/>
        </w:rPr>
      </w:pPr>
      <w:r w:rsidRPr="009C235D">
        <w:rPr>
          <w:sz w:val="22"/>
          <w:szCs w:val="22"/>
          <w:lang w:val="en-GB"/>
        </w:rPr>
        <w:t>No information meeting is planned</w:t>
      </w:r>
      <w:r w:rsidR="000853AF" w:rsidRPr="000853AF">
        <w:rPr>
          <w:sz w:val="22"/>
          <w:szCs w:val="22"/>
          <w:lang w:val="en-GB"/>
        </w:rPr>
        <w:t>.</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4"/>
      </w:tblGrid>
      <w:tr w:rsidR="000853AF" w:rsidRPr="00BA672C" w14:paraId="2D8E509C" w14:textId="77777777" w:rsidTr="00BA672C">
        <w:tc>
          <w:tcPr>
            <w:tcW w:w="9289" w:type="dxa"/>
            <w:shd w:val="clear" w:color="auto" w:fill="auto"/>
          </w:tcPr>
          <w:p w14:paraId="1B65DAF9" w14:textId="77777777" w:rsidR="000853AF" w:rsidRPr="00BA672C" w:rsidRDefault="000853AF" w:rsidP="00BA672C">
            <w:pPr>
              <w:pStyle w:val="Blockquote"/>
              <w:ind w:left="0"/>
              <w:rPr>
                <w:sz w:val="22"/>
                <w:szCs w:val="22"/>
                <w:lang w:val="en-GB"/>
              </w:rPr>
            </w:pPr>
            <w:r w:rsidRPr="007C7F91">
              <w:rPr>
                <w:sz w:val="22"/>
                <w:szCs w:val="22"/>
                <w:highlight w:val="yellow"/>
                <w:lang w:val="en-GB"/>
              </w:rPr>
              <w:t>Exceptionally, information meeting may be held. In this case, exact date and venue must be announced. No tenderer may gain competitive advantage after such meeting is held.</w:t>
            </w:r>
          </w:p>
        </w:tc>
      </w:tr>
    </w:tbl>
    <w:p w14:paraId="47B73575" w14:textId="77777777" w:rsidR="000853AF" w:rsidRPr="002116E1" w:rsidRDefault="000853AF" w:rsidP="00AF3DC9">
      <w:pPr>
        <w:pStyle w:val="Blockquote"/>
        <w:ind w:left="709"/>
        <w:rPr>
          <w:sz w:val="22"/>
          <w:szCs w:val="22"/>
          <w:lang w:val="en-GB"/>
        </w:rPr>
      </w:pPr>
    </w:p>
    <w:p w14:paraId="1233897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14:paraId="5E2CFF2E" w14:textId="77777777" w:rsidR="00E23824" w:rsidRPr="003F1149"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EC6129">
        <w:rPr>
          <w:sz w:val="22"/>
          <w:szCs w:val="22"/>
          <w:lang w:val="en-GB"/>
        </w:rPr>
        <w:t>Project partner</w:t>
      </w:r>
      <w:r w:rsidR="0003151B" w:rsidRPr="00D85D0B">
        <w:rPr>
          <w:sz w:val="22"/>
          <w:szCs w:val="22"/>
          <w:lang w:val="en-GB"/>
        </w:rPr>
        <w:t xml:space="preserve">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14:paraId="7F4671F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14:paraId="4C8EB392" w14:textId="77777777" w:rsidR="00E23824" w:rsidRDefault="00CC4E2F" w:rsidP="00AC2A69">
      <w:pPr>
        <w:pStyle w:val="Blockquote"/>
        <w:ind w:left="709" w:right="1"/>
        <w:jc w:val="both"/>
        <w:rPr>
          <w:sz w:val="22"/>
          <w:szCs w:val="22"/>
          <w:lang w:val="en-GB"/>
        </w:rPr>
      </w:pPr>
      <w:r w:rsidRPr="003F1149">
        <w:rPr>
          <w:sz w:val="22"/>
          <w:szCs w:val="22"/>
          <w:lang w:val="en-GB"/>
        </w:rPr>
        <w:t>&lt;</w:t>
      </w:r>
      <w:r w:rsidR="00E23824" w:rsidRPr="003F1149">
        <w:rPr>
          <w:sz w:val="22"/>
          <w:szCs w:val="22"/>
          <w:lang w:val="en-GB"/>
        </w:rPr>
        <w:t xml:space="preserve"> </w:t>
      </w:r>
      <w:r w:rsidR="00AF46E5" w:rsidRPr="001709FB">
        <w:rPr>
          <w:sz w:val="22"/>
          <w:szCs w:val="22"/>
          <w:highlight w:val="yellow"/>
          <w:lang w:val="en-GB"/>
        </w:rPr>
        <w:t xml:space="preserve">Specify the period </w:t>
      </w:r>
      <w:r w:rsidR="00A914D0" w:rsidRPr="001709FB">
        <w:rPr>
          <w:sz w:val="22"/>
          <w:szCs w:val="22"/>
          <w:highlight w:val="yellow"/>
          <w:lang w:val="en-GB"/>
        </w:rPr>
        <w:t xml:space="preserve">in days, </w:t>
      </w:r>
      <w:r w:rsidR="00AF46E5" w:rsidRPr="001709FB">
        <w:rPr>
          <w:sz w:val="22"/>
          <w:szCs w:val="22"/>
          <w:highlight w:val="yellow"/>
          <w:lang w:val="en-GB"/>
        </w:rPr>
        <w:t>from contract signature, or alternative date, until the provisional acceptance</w:t>
      </w:r>
      <w:r w:rsidR="00E23824" w:rsidRPr="003F1149">
        <w:rPr>
          <w:sz w:val="22"/>
          <w:szCs w:val="22"/>
          <w:lang w:val="en-GB"/>
        </w:rPr>
        <w:t xml:space="preserve"> </w:t>
      </w:r>
      <w:r w:rsidRPr="003F1149">
        <w:rPr>
          <w:sz w:val="22"/>
          <w:szCs w:val="22"/>
          <w:lang w:val="en-GB"/>
        </w:rPr>
        <w:t>&gt;</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4"/>
      </w:tblGrid>
      <w:tr w:rsidR="000853AF" w:rsidRPr="00BA672C" w14:paraId="2B324BDA" w14:textId="77777777" w:rsidTr="00BA672C">
        <w:tc>
          <w:tcPr>
            <w:tcW w:w="9289" w:type="dxa"/>
            <w:shd w:val="clear" w:color="auto" w:fill="auto"/>
          </w:tcPr>
          <w:p w14:paraId="198BD3B7" w14:textId="77777777" w:rsidR="000853AF" w:rsidRPr="007C7F91" w:rsidRDefault="000853AF" w:rsidP="00BA672C">
            <w:pPr>
              <w:pStyle w:val="Blockquote"/>
              <w:spacing w:before="0" w:after="0"/>
              <w:ind w:left="0" w:right="0"/>
              <w:jc w:val="both"/>
              <w:rPr>
                <w:sz w:val="22"/>
                <w:szCs w:val="22"/>
                <w:highlight w:val="yellow"/>
                <w:lang w:val="en-GB"/>
              </w:rPr>
            </w:pPr>
            <w:r w:rsidRPr="007C7F91">
              <w:rPr>
                <w:sz w:val="22"/>
                <w:szCs w:val="22"/>
                <w:highlight w:val="yellow"/>
                <w:lang w:val="en-GB"/>
              </w:rPr>
              <w:t>Please bear in mind that Period of implementation of tasks must be clear and comprehensive:</w:t>
            </w:r>
          </w:p>
          <w:p w14:paraId="2445C7A2" w14:textId="77777777" w:rsidR="000853AF" w:rsidRPr="007C7F91" w:rsidRDefault="000853AF" w:rsidP="00BA672C">
            <w:pPr>
              <w:pStyle w:val="Blockquote"/>
              <w:numPr>
                <w:ilvl w:val="0"/>
                <w:numId w:val="41"/>
              </w:numPr>
              <w:spacing w:before="0" w:after="0"/>
              <w:ind w:right="0"/>
              <w:jc w:val="both"/>
              <w:rPr>
                <w:sz w:val="22"/>
                <w:szCs w:val="22"/>
                <w:highlight w:val="yellow"/>
                <w:lang w:val="en-GB"/>
              </w:rPr>
            </w:pPr>
            <w:r w:rsidRPr="007C7F91">
              <w:rPr>
                <w:sz w:val="22"/>
                <w:szCs w:val="22"/>
                <w:highlight w:val="yellow"/>
                <w:lang w:val="en-GB"/>
              </w:rPr>
              <w:t>It must be clear when does this period commence</w:t>
            </w:r>
            <w:r w:rsidR="00D41911" w:rsidRPr="007C7F91">
              <w:rPr>
                <w:sz w:val="22"/>
                <w:szCs w:val="22"/>
                <w:highlight w:val="yellow"/>
                <w:lang w:val="en-GB"/>
              </w:rPr>
              <w:t>,</w:t>
            </w:r>
          </w:p>
          <w:p w14:paraId="24085584" w14:textId="77777777" w:rsidR="000853AF" w:rsidRPr="00A22680" w:rsidRDefault="000853AF" w:rsidP="00BA672C">
            <w:pPr>
              <w:pStyle w:val="Blockquote"/>
              <w:numPr>
                <w:ilvl w:val="0"/>
                <w:numId w:val="41"/>
              </w:numPr>
              <w:spacing w:before="0" w:after="0"/>
              <w:ind w:right="0"/>
              <w:jc w:val="both"/>
              <w:rPr>
                <w:sz w:val="22"/>
                <w:szCs w:val="22"/>
                <w:highlight w:val="yellow"/>
                <w:lang w:val="en-GB"/>
              </w:rPr>
            </w:pPr>
            <w:r w:rsidRPr="007C7F91">
              <w:rPr>
                <w:sz w:val="22"/>
                <w:szCs w:val="22"/>
                <w:highlight w:val="yellow"/>
                <w:lang w:val="en-GB"/>
              </w:rPr>
              <w:t xml:space="preserve">It must be clear what does this period include (e.g. </w:t>
            </w:r>
            <w:r w:rsidRPr="007C7F91">
              <w:rPr>
                <w:sz w:val="22"/>
                <w:highlight w:val="yellow"/>
                <w:lang w:val="en-GB"/>
              </w:rPr>
              <w:t>supply, manufacture, delivery, unloading, installation, commissioning, maintenance, after-sales service)</w:t>
            </w:r>
            <w:r w:rsidR="00D41911" w:rsidRPr="007C7F91">
              <w:rPr>
                <w:sz w:val="22"/>
                <w:highlight w:val="yellow"/>
                <w:lang w:val="en-GB"/>
              </w:rPr>
              <w:t xml:space="preserve"> and what are the deadlines for each task, if possible</w:t>
            </w:r>
            <w:r w:rsidR="00D41911" w:rsidRPr="00A22680">
              <w:rPr>
                <w:sz w:val="22"/>
                <w:highlight w:val="yellow"/>
                <w:lang w:val="en-GB"/>
              </w:rPr>
              <w:t>,</w:t>
            </w:r>
          </w:p>
          <w:p w14:paraId="24975836" w14:textId="77777777" w:rsidR="00D41911" w:rsidRPr="00DD51C3" w:rsidRDefault="00D41911" w:rsidP="00BA672C">
            <w:pPr>
              <w:pStyle w:val="Blockquote"/>
              <w:numPr>
                <w:ilvl w:val="0"/>
                <w:numId w:val="41"/>
              </w:numPr>
              <w:spacing w:before="0" w:after="0"/>
              <w:ind w:right="0"/>
              <w:jc w:val="both"/>
              <w:rPr>
                <w:sz w:val="22"/>
                <w:szCs w:val="22"/>
                <w:highlight w:val="yellow"/>
                <w:lang w:val="en-GB"/>
              </w:rPr>
            </w:pPr>
            <w:r w:rsidRPr="00371CF7">
              <w:rPr>
                <w:sz w:val="22"/>
                <w:szCs w:val="22"/>
                <w:highlight w:val="yellow"/>
                <w:lang w:val="en-GB"/>
              </w:rPr>
              <w:t>It must include 30 days for the Contracting Authority to issue the certificate of provisional acceptance</w:t>
            </w:r>
            <w:r w:rsidRPr="00DD51C3">
              <w:rPr>
                <w:sz w:val="22"/>
                <w:szCs w:val="22"/>
                <w:highlight w:val="yellow"/>
                <w:lang w:val="en-GB"/>
              </w:rPr>
              <w:t>.</w:t>
            </w:r>
          </w:p>
          <w:p w14:paraId="5D1FE21D" w14:textId="77777777" w:rsidR="000853AF" w:rsidRPr="00BA672C" w:rsidRDefault="00D41911" w:rsidP="00BA672C">
            <w:pPr>
              <w:pStyle w:val="Blockquote"/>
              <w:ind w:left="0" w:right="1"/>
              <w:jc w:val="both"/>
              <w:rPr>
                <w:sz w:val="22"/>
                <w:szCs w:val="22"/>
                <w:lang w:val="en-GB"/>
              </w:rPr>
            </w:pPr>
            <w:r w:rsidRPr="00BA672C">
              <w:rPr>
                <w:sz w:val="22"/>
                <w:szCs w:val="22"/>
                <w:highlight w:val="yellow"/>
                <w:lang w:val="en-GB"/>
              </w:rPr>
              <w:t>This period should be defined in the Special Conditions and aligned.</w:t>
            </w:r>
            <w:r w:rsidRPr="00BA672C">
              <w:rPr>
                <w:sz w:val="22"/>
                <w:szCs w:val="22"/>
                <w:lang w:val="en-GB"/>
              </w:rPr>
              <w:t xml:space="preserve"> </w:t>
            </w:r>
          </w:p>
        </w:tc>
      </w:tr>
    </w:tbl>
    <w:p w14:paraId="4394B174" w14:textId="77777777" w:rsidR="000853AF" w:rsidRPr="003F1149" w:rsidRDefault="000853AF" w:rsidP="00AC2A69">
      <w:pPr>
        <w:pStyle w:val="Blockquote"/>
        <w:ind w:left="709" w:right="1"/>
        <w:jc w:val="both"/>
        <w:rPr>
          <w:sz w:val="22"/>
          <w:szCs w:val="22"/>
          <w:lang w:val="en-GB"/>
        </w:rPr>
      </w:pPr>
    </w:p>
    <w:p w14:paraId="3A687F04" w14:textId="77777777" w:rsidR="00E23824" w:rsidRPr="003F1149" w:rsidRDefault="00E23824">
      <w:pPr>
        <w:rPr>
          <w:lang w:val="en-GB"/>
        </w:rPr>
      </w:pPr>
    </w:p>
    <w:p w14:paraId="55DD880E" w14:textId="77777777"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14:paraId="2EB9657E"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Selection criteria</w:t>
      </w:r>
      <w:r w:rsidR="002A5E19" w:rsidRPr="00A336A0">
        <w:rPr>
          <w:rStyle w:val="Strong"/>
          <w:szCs w:val="24"/>
          <w:lang w:val="en-GB"/>
        </w:rPr>
        <w:t xml:space="preserve"> </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8"/>
      </w:tblGrid>
      <w:tr w:rsidR="00B30B50" w:rsidRPr="00BA672C" w14:paraId="5AE0F15D" w14:textId="77777777" w:rsidTr="00BA672C">
        <w:tc>
          <w:tcPr>
            <w:tcW w:w="8188" w:type="dxa"/>
            <w:shd w:val="clear" w:color="auto" w:fill="auto"/>
          </w:tcPr>
          <w:p w14:paraId="1977558A" w14:textId="77777777" w:rsidR="00304115" w:rsidRPr="00C7733C" w:rsidRDefault="00304115" w:rsidP="00BA672C">
            <w:pPr>
              <w:spacing w:before="0" w:after="0"/>
              <w:ind w:right="284"/>
              <w:jc w:val="both"/>
              <w:rPr>
                <w:sz w:val="22"/>
                <w:szCs w:val="22"/>
                <w:highlight w:val="yellow"/>
                <w:lang w:val="en-GB"/>
              </w:rPr>
            </w:pPr>
            <w:r w:rsidRPr="00C7733C">
              <w:rPr>
                <w:sz w:val="22"/>
                <w:szCs w:val="22"/>
                <w:highlight w:val="yellow"/>
                <w:lang w:val="en-GB"/>
              </w:rPr>
              <w:t>Please bear in mind that it is obligation of the Project partner to ensure best value for money and transparency of the procedure. Therefore, Tender documentation may not create other unjustified obstacles to participation in the procedure or submission of offers (e.g. so as to limit the possibility to submit tenders for Tenderers from a particular region or country, or to restrict the submission of tenders by introducing criteria that are disproportionate or unrelated to the subject-matter of the procurement, or by indicating the conditions by which it would be required that individual experts are from specific regions, for example. "from the Republic of Croatia”, recognition of diplomas and certificates only from national universities, etc.).</w:t>
            </w:r>
          </w:p>
          <w:p w14:paraId="12193C8B" w14:textId="77777777" w:rsidR="00304115" w:rsidRPr="00C7733C" w:rsidRDefault="00304115" w:rsidP="00BA672C">
            <w:pPr>
              <w:spacing w:before="0" w:after="0"/>
              <w:ind w:right="284"/>
              <w:jc w:val="both"/>
              <w:rPr>
                <w:sz w:val="22"/>
                <w:szCs w:val="22"/>
                <w:highlight w:val="yellow"/>
                <w:lang w:val="en-GB"/>
              </w:rPr>
            </w:pPr>
          </w:p>
          <w:p w14:paraId="6D3456D1" w14:textId="77777777" w:rsidR="00B30B50" w:rsidRPr="00C7733C" w:rsidRDefault="00B30B50" w:rsidP="00BA672C">
            <w:pPr>
              <w:spacing w:before="0" w:after="0"/>
              <w:ind w:right="284"/>
              <w:jc w:val="both"/>
              <w:rPr>
                <w:sz w:val="22"/>
                <w:szCs w:val="22"/>
                <w:highlight w:val="yellow"/>
                <w:lang w:val="en-GB"/>
              </w:rPr>
            </w:pPr>
            <w:r w:rsidRPr="00C7733C">
              <w:rPr>
                <w:sz w:val="22"/>
                <w:szCs w:val="22"/>
                <w:highlight w:val="yellow"/>
                <w:lang w:val="en-GB"/>
              </w:rPr>
              <w:t>The selection criteria must be:</w:t>
            </w:r>
          </w:p>
          <w:p w14:paraId="0BF38438" w14:textId="77777777" w:rsidR="00B30B50" w:rsidRPr="00C7733C" w:rsidRDefault="00B30B50" w:rsidP="00BA672C">
            <w:pPr>
              <w:numPr>
                <w:ilvl w:val="0"/>
                <w:numId w:val="41"/>
              </w:numPr>
              <w:spacing w:before="0" w:after="0"/>
              <w:ind w:right="284"/>
              <w:jc w:val="both"/>
              <w:rPr>
                <w:sz w:val="22"/>
                <w:szCs w:val="22"/>
                <w:lang w:val="en-GB"/>
              </w:rPr>
            </w:pPr>
            <w:r w:rsidRPr="00C7733C">
              <w:rPr>
                <w:sz w:val="22"/>
                <w:szCs w:val="22"/>
                <w:highlight w:val="yellow"/>
                <w:lang w:val="en-GB"/>
              </w:rPr>
              <w:t>related to the subject-matter of the procurement</w:t>
            </w:r>
          </w:p>
          <w:p w14:paraId="1824083A" w14:textId="77777777" w:rsidR="00B30B50" w:rsidRPr="00C7733C" w:rsidRDefault="00B30B50" w:rsidP="00BA672C">
            <w:pPr>
              <w:numPr>
                <w:ilvl w:val="0"/>
                <w:numId w:val="41"/>
              </w:numPr>
              <w:spacing w:before="0" w:after="0"/>
              <w:ind w:right="284"/>
              <w:jc w:val="both"/>
              <w:rPr>
                <w:sz w:val="22"/>
                <w:szCs w:val="22"/>
                <w:lang w:val="en-GB"/>
              </w:rPr>
            </w:pPr>
            <w:r w:rsidRPr="00C7733C">
              <w:rPr>
                <w:sz w:val="22"/>
                <w:szCs w:val="22"/>
                <w:highlight w:val="yellow"/>
                <w:lang w:val="en-GB"/>
              </w:rPr>
              <w:t xml:space="preserve">clear and non-discriminatory and </w:t>
            </w:r>
          </w:p>
          <w:p w14:paraId="395C4F2B" w14:textId="77777777" w:rsidR="00B30B50" w:rsidRPr="00C7733C" w:rsidRDefault="00B30B50" w:rsidP="00BA672C">
            <w:pPr>
              <w:numPr>
                <w:ilvl w:val="0"/>
                <w:numId w:val="41"/>
              </w:numPr>
              <w:spacing w:before="0" w:after="0"/>
              <w:ind w:right="284"/>
              <w:jc w:val="both"/>
              <w:rPr>
                <w:sz w:val="22"/>
                <w:szCs w:val="22"/>
                <w:lang w:val="en-GB"/>
              </w:rPr>
            </w:pPr>
            <w:r w:rsidRPr="00C7733C">
              <w:rPr>
                <w:sz w:val="22"/>
                <w:szCs w:val="22"/>
                <w:highlight w:val="yellow"/>
                <w:lang w:val="en-GB"/>
              </w:rPr>
              <w:t xml:space="preserve">may not go beyond the scope of the contract. </w:t>
            </w:r>
          </w:p>
          <w:p w14:paraId="25560402" w14:textId="77777777" w:rsidR="00B30B50" w:rsidRPr="00C7733C" w:rsidRDefault="00B30B50" w:rsidP="00BA672C">
            <w:pPr>
              <w:spacing w:after="120"/>
              <w:ind w:right="284"/>
              <w:jc w:val="both"/>
              <w:rPr>
                <w:sz w:val="22"/>
                <w:szCs w:val="22"/>
                <w:highlight w:val="yellow"/>
                <w:lang w:val="en-GB"/>
              </w:rPr>
            </w:pPr>
            <w:r w:rsidRPr="00C7733C">
              <w:rPr>
                <w:sz w:val="22"/>
                <w:szCs w:val="22"/>
                <w:highlight w:val="yellow"/>
                <w:lang w:val="en-GB"/>
              </w:rPr>
              <w:t xml:space="preserve">The reference period for financial capacity may not go beyond the last 3 years for which accounts have been closed. </w:t>
            </w:r>
          </w:p>
          <w:p w14:paraId="6FE47CF7" w14:textId="77777777" w:rsidR="00B30B50" w:rsidRPr="00C7733C" w:rsidRDefault="00B30B50" w:rsidP="00BA672C">
            <w:pPr>
              <w:spacing w:after="120"/>
              <w:ind w:right="284"/>
              <w:jc w:val="both"/>
              <w:rPr>
                <w:sz w:val="22"/>
                <w:szCs w:val="22"/>
                <w:highlight w:val="yellow"/>
                <w:lang w:val="en-GB"/>
              </w:rPr>
            </w:pPr>
            <w:r w:rsidRPr="00C7733C">
              <w:rPr>
                <w:sz w:val="22"/>
                <w:szCs w:val="22"/>
                <w:highlight w:val="yellow"/>
                <w:lang w:val="en-GB"/>
              </w:rPr>
              <w:t xml:space="preserve">The reference period for professional and technical capacities may not go beyond the past 5 years from the submission date (however, for domains subject to rapid evolution </w:t>
            </w:r>
            <w:r w:rsidRPr="00C7733C">
              <w:rPr>
                <w:sz w:val="22"/>
                <w:szCs w:val="22"/>
                <w:highlight w:val="yellow"/>
                <w:lang w:val="en-GB"/>
              </w:rPr>
              <w:lastRenderedPageBreak/>
              <w:t xml:space="preserve">a shorter reference period may be chosen, i.e. three years). </w:t>
            </w:r>
          </w:p>
          <w:p w14:paraId="2B9B116F" w14:textId="77777777" w:rsidR="00B30B50" w:rsidRPr="00C7733C" w:rsidRDefault="00B30B50" w:rsidP="00BA672C">
            <w:pPr>
              <w:spacing w:after="120"/>
              <w:ind w:right="284"/>
              <w:jc w:val="both"/>
              <w:rPr>
                <w:sz w:val="22"/>
                <w:szCs w:val="22"/>
                <w:highlight w:val="yellow"/>
                <w:lang w:val="en-GB"/>
              </w:rPr>
            </w:pPr>
            <w:r w:rsidRPr="00C7733C">
              <w:rPr>
                <w:sz w:val="22"/>
                <w:szCs w:val="22"/>
                <w:highlight w:val="yellow"/>
                <w:lang w:val="en-GB"/>
              </w:rPr>
              <w:t xml:space="preserve">Consideration has to be made that the criteria chosen below correspond to data requested from the tenderer in the tender form (Tender form should be aligned with this Contract Notice). </w:t>
            </w:r>
          </w:p>
          <w:p w14:paraId="76F892FB" w14:textId="4824F9F3" w:rsidR="00B30B50" w:rsidRPr="00C7733C" w:rsidRDefault="00B30B50" w:rsidP="00BA672C">
            <w:pPr>
              <w:pStyle w:val="t-9-8"/>
              <w:spacing w:before="0" w:beforeAutospacing="0" w:after="0" w:afterAutospacing="0"/>
              <w:ind w:right="322"/>
              <w:jc w:val="both"/>
              <w:rPr>
                <w:color w:val="000000"/>
                <w:sz w:val="22"/>
                <w:szCs w:val="22"/>
                <w:lang w:val="en-GB"/>
              </w:rPr>
            </w:pPr>
            <w:r w:rsidRPr="00C7733C">
              <w:rPr>
                <w:sz w:val="22"/>
                <w:szCs w:val="22"/>
                <w:highlight w:val="yellow"/>
                <w:lang w:val="en-GB"/>
              </w:rPr>
              <w:t>Please verify that the tenderer can submit documentary evidence to prove the relevant selection criteria (see point 2.</w:t>
            </w:r>
            <w:r w:rsidR="0081446D" w:rsidRPr="00C7733C">
              <w:rPr>
                <w:sz w:val="22"/>
                <w:szCs w:val="22"/>
                <w:highlight w:val="yellow"/>
                <w:lang w:val="en-GB"/>
              </w:rPr>
              <w:t>6</w:t>
            </w:r>
            <w:r w:rsidRPr="00C7733C">
              <w:rPr>
                <w:sz w:val="22"/>
                <w:szCs w:val="22"/>
                <w:highlight w:val="yellow"/>
                <w:lang w:val="en-GB"/>
              </w:rPr>
              <w:t>.11 of the Practical Guide)</w:t>
            </w:r>
            <w:r w:rsidR="004B3E82" w:rsidRPr="00C7733C">
              <w:rPr>
                <w:sz w:val="22"/>
                <w:szCs w:val="22"/>
                <w:highlight w:val="yellow"/>
                <w:lang w:val="en-GB"/>
              </w:rPr>
              <w:t xml:space="preserve">, i.e. </w:t>
            </w:r>
            <w:r w:rsidR="004B3E82" w:rsidRPr="00C7733C">
              <w:rPr>
                <w:color w:val="000000"/>
                <w:sz w:val="22"/>
                <w:szCs w:val="22"/>
                <w:highlight w:val="yellow"/>
                <w:lang w:val="en-GB"/>
              </w:rPr>
              <w:t xml:space="preserve">in case Contracting Authority uses any of the suggested criteria, it is necessary to define minimum levels that must be satisfied by the Tenderers. Hence, it is not appropriate to use general requirements, such as „technical and professional capacity will be proven through </w:t>
            </w:r>
            <w:r w:rsidR="004B3E82" w:rsidRPr="00C7733C">
              <w:rPr>
                <w:sz w:val="22"/>
                <w:szCs w:val="22"/>
                <w:highlight w:val="yellow"/>
                <w:lang w:val="en-GB"/>
              </w:rPr>
              <w:t>educational and professional qualifications of the contractor and/or those of the undertaking’s managerial staff, and especially person(s) responsible for managing the works</w:t>
            </w:r>
            <w:r w:rsidR="004B3E82" w:rsidRPr="00C7733C">
              <w:rPr>
                <w:color w:val="000000"/>
                <w:sz w:val="22"/>
                <w:szCs w:val="22"/>
                <w:highlight w:val="yellow"/>
                <w:lang w:val="en-GB"/>
              </w:rPr>
              <w:t xml:space="preserve">“), but it is necessary to define which are those minimum levels of technical and professional capacity e.g. of the managerial staff (and which managerial staff) that need to be satisfied. </w:t>
            </w:r>
          </w:p>
          <w:p w14:paraId="392BA836" w14:textId="77777777" w:rsidR="00B30B50" w:rsidRPr="00C7733C" w:rsidRDefault="00B30B50" w:rsidP="00BA672C">
            <w:pPr>
              <w:spacing w:after="120"/>
              <w:ind w:right="284"/>
              <w:jc w:val="both"/>
              <w:rPr>
                <w:sz w:val="22"/>
                <w:szCs w:val="22"/>
                <w:lang w:val="en-GB"/>
              </w:rPr>
            </w:pPr>
            <w:r w:rsidRPr="00C7733C">
              <w:rPr>
                <w:bCs/>
                <w:sz w:val="22"/>
                <w:szCs w:val="22"/>
                <w:highlight w:val="yellow"/>
                <w:lang w:val="en-GB"/>
              </w:rPr>
              <w:t xml:space="preserve">If appropriate for the project and subject to the principle of equal treatment separate criteria for natural persons may be requested. </w:t>
            </w:r>
          </w:p>
        </w:tc>
      </w:tr>
    </w:tbl>
    <w:p w14:paraId="2A3A1E8C" w14:textId="77777777" w:rsidR="005B13FB" w:rsidRPr="003F1149" w:rsidRDefault="005B13FB" w:rsidP="00AF3DC9">
      <w:pPr>
        <w:pStyle w:val="Blockquote"/>
        <w:ind w:left="709"/>
        <w:jc w:val="both"/>
        <w:rPr>
          <w:sz w:val="22"/>
          <w:szCs w:val="22"/>
          <w:lang w:val="en-GB"/>
        </w:rPr>
      </w:pPr>
      <w:r w:rsidRPr="003F1149">
        <w:rPr>
          <w:sz w:val="22"/>
          <w:szCs w:val="22"/>
          <w:lang w:val="en-GB"/>
        </w:rPr>
        <w:lastRenderedPageBreak/>
        <w:t>The following selection criteria will be applied to tenderers.</w:t>
      </w:r>
      <w:r w:rsidR="00F274BD">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0739E4" w:rsidRPr="000739E4">
        <w:t xml:space="preserve"> </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14:paraId="12B2ACFE" w14:textId="77777777" w:rsidR="00D4238C" w:rsidRPr="00D225CC" w:rsidRDefault="0088725C" w:rsidP="00D4238C">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EA36E6">
        <w:rPr>
          <w:sz w:val="22"/>
          <w:szCs w:val="22"/>
          <w:lang w:val="en-GB"/>
        </w:rPr>
        <w:t xml:space="preserve">Economic and financial </w:t>
      </w:r>
      <w:r w:rsidR="00EA5A37" w:rsidRPr="00EA36E6">
        <w:rPr>
          <w:sz w:val="22"/>
          <w:szCs w:val="22"/>
          <w:lang w:val="en-GB"/>
        </w:rPr>
        <w:t>capacity</w:t>
      </w:r>
      <w:r w:rsidR="005B13FB" w:rsidRPr="00EA36E6">
        <w:rPr>
          <w:sz w:val="22"/>
          <w:szCs w:val="22"/>
          <w:lang w:val="en-GB"/>
        </w:rPr>
        <w:t xml:space="preserve"> of </w:t>
      </w:r>
      <w:r w:rsidR="00EA5A37" w:rsidRPr="00EA36E6">
        <w:rPr>
          <w:sz w:val="22"/>
          <w:szCs w:val="22"/>
          <w:lang w:val="en-GB"/>
        </w:rPr>
        <w:t>tenderer</w:t>
      </w:r>
      <w:r w:rsidR="005B13FB" w:rsidRPr="00EA36E6">
        <w:rPr>
          <w:i/>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r w:rsidR="00A77260" w:rsidRPr="00021ECF">
        <w:rPr>
          <w:sz w:val="22"/>
          <w:szCs w:val="22"/>
          <w:lang w:val="en-GB"/>
        </w:rPr>
        <w:t>i.a.</w:t>
      </w:r>
      <w:r w:rsidR="00286429" w:rsidRPr="00021ECF">
        <w:rPr>
          <w:sz w:val="22"/>
          <w:szCs w:val="22"/>
          <w:lang w:val="en-GB"/>
        </w:rPr>
        <w:t xml:space="preserve"> </w:t>
      </w:r>
      <w:r w:rsidR="005B13FB" w:rsidRPr="00021ECF">
        <w:rPr>
          <w:sz w:val="22"/>
          <w:szCs w:val="22"/>
          <w:lang w:val="en-GB"/>
        </w:rPr>
        <w:t xml:space="preserve">item 3 of the </w:t>
      </w:r>
      <w:r w:rsidR="00A77260" w:rsidRPr="00021ECF">
        <w:rPr>
          <w:sz w:val="22"/>
          <w:szCs w:val="22"/>
          <w:lang w:val="en-GB"/>
        </w:rPr>
        <w:t>Tender Form for a Supply Contra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should be provided.</w:t>
      </w:r>
      <w:r w:rsidR="00D4238C">
        <w:rPr>
          <w:sz w:val="22"/>
          <w:szCs w:val="22"/>
          <w:lang w:val="en-GB"/>
        </w:rPr>
        <w:t xml:space="preserve"> The reference period which will be taken into account will be the last three years for which accounts have been closed.</w:t>
      </w:r>
    </w:p>
    <w:p w14:paraId="6BA3455E" w14:textId="77777777" w:rsidR="00DD16D0" w:rsidRPr="0041666A" w:rsidRDefault="00DD16D0" w:rsidP="00AC2A69">
      <w:pPr>
        <w:pStyle w:val="Heading4"/>
        <w:rPr>
          <w:highlight w:val="lightGray"/>
        </w:rPr>
      </w:pPr>
      <w:r w:rsidRPr="0041666A">
        <w:rPr>
          <w:highlight w:val="yellow"/>
        </w:rPr>
        <w:t xml:space="preserve">[In case of either </w:t>
      </w:r>
      <w:r>
        <w:rPr>
          <w:highlight w:val="yellow"/>
        </w:rPr>
        <w:t xml:space="preserve">a </w:t>
      </w:r>
      <w:r w:rsidRPr="0041666A">
        <w:rPr>
          <w:highlight w:val="yellow"/>
        </w:rPr>
        <w:t>contract witho</w:t>
      </w:r>
      <w:r>
        <w:rPr>
          <w:highlight w:val="yellow"/>
        </w:rPr>
        <w:t>ut</w:t>
      </w:r>
      <w:r w:rsidRPr="0041666A">
        <w:rPr>
          <w:highlight w:val="yellow"/>
        </w:rPr>
        <w:t xml:space="preserve"> Lots, or </w:t>
      </w:r>
      <w:r>
        <w:rPr>
          <w:highlight w:val="yellow"/>
        </w:rPr>
        <w:t xml:space="preserve">a </w:t>
      </w:r>
      <w:r w:rsidRPr="0041666A">
        <w:rPr>
          <w:highlight w:val="yellow"/>
        </w:rPr>
        <w:t>contract divided into Lots whereby no different minimum levels of capacity are set for each Lot:</w:t>
      </w:r>
      <w:r w:rsidRPr="00FD06D1">
        <w:t xml:space="preserve"> </w:t>
      </w:r>
    </w:p>
    <w:p w14:paraId="71A910B8" w14:textId="77777777" w:rsidR="00DD16D0" w:rsidRDefault="00DD16D0" w:rsidP="00AC2A69">
      <w:pPr>
        <w:ind w:left="414" w:firstLine="720"/>
      </w:pPr>
      <w:r w:rsidRPr="00AC4049">
        <w:rPr>
          <w:highlight w:val="lightGray"/>
        </w:rPr>
        <w:t>The selection criteria for each tenderer are as follows:</w:t>
      </w:r>
      <w:r>
        <w:t>]</w:t>
      </w:r>
    </w:p>
    <w:p w14:paraId="7DF3607F" w14:textId="77777777" w:rsidR="00DD16D0" w:rsidRPr="00AC4049" w:rsidRDefault="00DD16D0" w:rsidP="00AC2A69">
      <w:pPr>
        <w:pStyle w:val="Heading4"/>
        <w:rPr>
          <w:highlight w:val="lightGray"/>
        </w:rPr>
      </w:pPr>
      <w:r w:rsidRPr="0041666A">
        <w:rPr>
          <w:highlight w:val="yellow"/>
        </w:rPr>
        <w:t>[In case of contracts divided into Lots whereby different minimum levels of capacity are set for each Lot:</w:t>
      </w:r>
      <w:r w:rsidRPr="00FD06D1">
        <w:t xml:space="preserve"> </w:t>
      </w:r>
      <w:r w:rsidRPr="0041666A">
        <w:rPr>
          <w:highlight w:val="lightGray"/>
        </w:rPr>
        <w:t xml:space="preserve">Lot </w:t>
      </w:r>
      <w:r>
        <w:rPr>
          <w:highlight w:val="lightGray"/>
        </w:rPr>
        <w:t>n° …</w:t>
      </w:r>
      <w:r w:rsidRPr="00AC4049">
        <w:rPr>
          <w:highlight w:val="yellow"/>
        </w:rPr>
        <w:t>(</w:t>
      </w:r>
      <w:r w:rsidRPr="00AC4049">
        <w:rPr>
          <w:highlight w:val="yellow"/>
          <w:u w:val="single"/>
        </w:rPr>
        <w:t>for example Lot 1)</w:t>
      </w:r>
      <w:r w:rsidRPr="00AC4049">
        <w:rPr>
          <w:highlight w:val="yellow"/>
        </w:rPr>
        <w:t xml:space="preserve"> </w:t>
      </w:r>
    </w:p>
    <w:p w14:paraId="7CC9D980" w14:textId="77777777" w:rsidR="00DD16D0" w:rsidRDefault="00DD16D0" w:rsidP="0064675B">
      <w:pPr>
        <w:pStyle w:val="Heading4"/>
      </w:pPr>
      <w:r w:rsidRPr="00AC4049">
        <w:rPr>
          <w:highlight w:val="lightGray"/>
        </w:rPr>
        <w:t xml:space="preserve">The selection criteria for tenderers to Lot </w:t>
      </w:r>
      <w:r>
        <w:rPr>
          <w:highlight w:val="lightGray"/>
        </w:rPr>
        <w:t xml:space="preserve">n° … </w:t>
      </w:r>
      <w:r w:rsidRPr="00AC4049">
        <w:rPr>
          <w:highlight w:val="lightGray"/>
        </w:rPr>
        <w:t>(</w:t>
      </w:r>
      <w:r w:rsidRPr="00AC4049">
        <w:rPr>
          <w:highlight w:val="yellow"/>
        </w:rPr>
        <w:t xml:space="preserve">for example Lot 1) </w:t>
      </w:r>
      <w:r w:rsidRPr="00AC4049">
        <w:rPr>
          <w:highlight w:val="lightGray"/>
        </w:rPr>
        <w:t>are as follows:]</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9"/>
      </w:tblGrid>
      <w:tr w:rsidR="00B30B50" w:rsidRPr="00BA672C" w14:paraId="742BB656" w14:textId="77777777" w:rsidTr="00BA672C">
        <w:tc>
          <w:tcPr>
            <w:tcW w:w="9289" w:type="dxa"/>
            <w:shd w:val="clear" w:color="auto" w:fill="auto"/>
          </w:tcPr>
          <w:p w14:paraId="66A9FCF5" w14:textId="77777777" w:rsidR="00B30B50" w:rsidRPr="00BA672C" w:rsidRDefault="00B30B50" w:rsidP="00BA672C">
            <w:pPr>
              <w:pStyle w:val="Blockquote"/>
              <w:shd w:val="clear" w:color="auto" w:fill="FFFF00"/>
              <w:ind w:left="0" w:right="1"/>
              <w:jc w:val="both"/>
              <w:rPr>
                <w:sz w:val="22"/>
                <w:szCs w:val="22"/>
                <w:lang w:val="en-GB"/>
              </w:rPr>
            </w:pPr>
            <w:r w:rsidRPr="00BA672C">
              <w:rPr>
                <w:sz w:val="22"/>
                <w:szCs w:val="22"/>
                <w:lang w:val="en-GB"/>
              </w:rPr>
              <w:t>The objective of this criterion is to examine whether or not the tenderer (i.e., the consortium as a whole) will not be economically dependent on the Project partner in the event that the contract is awarded to it; and has sufficient financial stability to handle the proposed contract.</w:t>
            </w:r>
          </w:p>
          <w:p w14:paraId="225A2DC7" w14:textId="77777777" w:rsidR="003A5DD8" w:rsidRPr="00BA672C" w:rsidRDefault="004B3E82" w:rsidP="00BA672C">
            <w:pPr>
              <w:pStyle w:val="Blockquote"/>
              <w:shd w:val="clear" w:color="auto" w:fill="FFFF00"/>
              <w:ind w:left="0" w:right="1"/>
              <w:jc w:val="both"/>
              <w:rPr>
                <w:sz w:val="22"/>
                <w:szCs w:val="22"/>
                <w:lang w:val="en-GB"/>
              </w:rPr>
            </w:pPr>
            <w:r w:rsidRPr="00BA672C">
              <w:rPr>
                <w:sz w:val="22"/>
                <w:szCs w:val="22"/>
                <w:lang w:val="en-GB"/>
              </w:rPr>
              <w:t>C</w:t>
            </w:r>
            <w:r w:rsidR="003A5DD8" w:rsidRPr="00BA672C">
              <w:rPr>
                <w:sz w:val="22"/>
                <w:szCs w:val="22"/>
                <w:lang w:val="en-GB"/>
              </w:rPr>
              <w:t>riteria should apply to a consortium as a whole.</w:t>
            </w:r>
          </w:p>
          <w:p w14:paraId="789AFEE9" w14:textId="77777777" w:rsidR="00B30B50" w:rsidRPr="00BA672C" w:rsidRDefault="00B30B50" w:rsidP="00BA672C">
            <w:pPr>
              <w:pStyle w:val="Blockquote"/>
              <w:shd w:val="clear" w:color="auto" w:fill="FFFF00"/>
              <w:spacing w:before="0" w:after="0"/>
              <w:ind w:left="0" w:right="0"/>
              <w:jc w:val="both"/>
              <w:rPr>
                <w:b/>
                <w:sz w:val="22"/>
                <w:szCs w:val="22"/>
                <w:lang w:val="en-GB"/>
              </w:rPr>
            </w:pPr>
            <w:r w:rsidRPr="00BA672C">
              <w:rPr>
                <w:b/>
                <w:sz w:val="22"/>
                <w:szCs w:val="22"/>
                <w:lang w:val="en-GB"/>
              </w:rPr>
              <w:t>Examples of financial criteria for legal persons:</w:t>
            </w:r>
          </w:p>
          <w:p w14:paraId="6D3225C1" w14:textId="77777777" w:rsidR="00B30B50" w:rsidRPr="00BA672C" w:rsidRDefault="00B30B50" w:rsidP="00BA672C">
            <w:pPr>
              <w:pStyle w:val="Blockquote"/>
              <w:numPr>
                <w:ilvl w:val="0"/>
                <w:numId w:val="41"/>
              </w:numPr>
              <w:shd w:val="clear" w:color="auto" w:fill="FFFF00"/>
              <w:spacing w:before="0" w:after="0"/>
              <w:ind w:right="0"/>
              <w:jc w:val="both"/>
              <w:rPr>
                <w:sz w:val="22"/>
                <w:szCs w:val="22"/>
                <w:lang w:val="en-GB"/>
              </w:rPr>
            </w:pPr>
            <w:r w:rsidRPr="00BA672C">
              <w:rPr>
                <w:sz w:val="22"/>
                <w:szCs w:val="22"/>
                <w:lang w:val="en-GB"/>
              </w:rPr>
              <w:t xml:space="preserve">the average annual turnover of </w:t>
            </w:r>
            <w:r w:rsidRPr="00BA672C">
              <w:rPr>
                <w:sz w:val="22"/>
                <w:szCs w:val="22"/>
                <w:highlight w:val="yellow"/>
                <w:lang w:val="en-GB"/>
              </w:rPr>
              <w:t>the tenderer must</w:t>
            </w:r>
            <w:r w:rsidRPr="00BA672C">
              <w:rPr>
                <w:sz w:val="22"/>
                <w:szCs w:val="22"/>
                <w:lang w:val="en-GB"/>
              </w:rPr>
              <w:t xml:space="preserve"> exceed the annualised maximum budget of the contract (as a good international practice and standard set in the Public procurement Directive, minimum annual turnover requested </w:t>
            </w:r>
            <w:r w:rsidRPr="00BA672C">
              <w:rPr>
                <w:sz w:val="22"/>
                <w:szCs w:val="22"/>
                <w:lang w:val="en-GB"/>
              </w:rPr>
              <w:lastRenderedPageBreak/>
              <w:t>may not exceed 2 times the estimated annual contract value); and</w:t>
            </w:r>
          </w:p>
          <w:p w14:paraId="37DF59B8" w14:textId="77777777" w:rsidR="00B30B50" w:rsidRPr="00BA672C" w:rsidRDefault="00B30B50" w:rsidP="00BA672C">
            <w:pPr>
              <w:pStyle w:val="Blockquote"/>
              <w:numPr>
                <w:ilvl w:val="0"/>
                <w:numId w:val="41"/>
              </w:numPr>
              <w:shd w:val="clear" w:color="auto" w:fill="FFFF00"/>
              <w:spacing w:before="0" w:after="0"/>
              <w:ind w:right="0"/>
              <w:jc w:val="both"/>
              <w:rPr>
                <w:sz w:val="22"/>
                <w:szCs w:val="22"/>
                <w:lang w:val="en-GB"/>
              </w:rPr>
            </w:pPr>
            <w:r w:rsidRPr="00BA672C">
              <w:rPr>
                <w:sz w:val="22"/>
                <w:szCs w:val="22"/>
                <w:lang w:val="en-GB"/>
              </w:rPr>
              <w:t xml:space="preserve">Current ratio (current assets/current liabilities) </w:t>
            </w:r>
            <w:r w:rsidRPr="00BA672C">
              <w:rPr>
                <w:sz w:val="22"/>
                <w:szCs w:val="22"/>
                <w:highlight w:val="yellow"/>
                <w:lang w:val="en-GB"/>
              </w:rPr>
              <w:t>in the last year for which accounts have been closed</w:t>
            </w:r>
            <w:r w:rsidRPr="00BA672C">
              <w:rPr>
                <w:sz w:val="22"/>
                <w:szCs w:val="22"/>
                <w:lang w:val="en-GB"/>
              </w:rPr>
              <w:t xml:space="preserve"> must be at least XY (e.g. 1). </w:t>
            </w:r>
          </w:p>
          <w:p w14:paraId="0E81C462" w14:textId="77777777" w:rsidR="003A5DD8" w:rsidRPr="00BA672C" w:rsidRDefault="003A5DD8" w:rsidP="00BA672C">
            <w:pPr>
              <w:pStyle w:val="Blockquote"/>
              <w:numPr>
                <w:ilvl w:val="0"/>
                <w:numId w:val="41"/>
              </w:numPr>
              <w:shd w:val="clear" w:color="auto" w:fill="FFFF00"/>
              <w:spacing w:before="0" w:after="0"/>
              <w:ind w:right="0"/>
              <w:jc w:val="both"/>
              <w:rPr>
                <w:sz w:val="22"/>
                <w:szCs w:val="22"/>
                <w:lang w:val="en-GB"/>
              </w:rPr>
            </w:pPr>
            <w:r w:rsidRPr="00BA672C">
              <w:rPr>
                <w:sz w:val="22"/>
                <w:szCs w:val="22"/>
                <w:lang w:val="en-GB"/>
              </w:rPr>
              <w:t>Tenderer may prove it’s insurance policy potential for the relevant field.</w:t>
            </w:r>
          </w:p>
          <w:p w14:paraId="2357A398" w14:textId="77777777" w:rsidR="003A5DD8" w:rsidRPr="00BA672C" w:rsidRDefault="003A5DD8" w:rsidP="00BA672C">
            <w:pPr>
              <w:pStyle w:val="Blockquote"/>
              <w:shd w:val="clear" w:color="auto" w:fill="FFFF00"/>
              <w:ind w:left="0" w:right="1"/>
              <w:jc w:val="both"/>
              <w:rPr>
                <w:sz w:val="22"/>
                <w:szCs w:val="22"/>
                <w:lang w:val="en-GB"/>
              </w:rPr>
            </w:pPr>
            <w:r w:rsidRPr="00BA672C">
              <w:rPr>
                <w:sz w:val="22"/>
                <w:szCs w:val="22"/>
                <w:lang w:val="en-GB"/>
              </w:rPr>
              <w:t>In setting any of the criteria, please bear in mind what purpose and/or insurance does it provide you with.</w:t>
            </w:r>
          </w:p>
        </w:tc>
      </w:tr>
    </w:tbl>
    <w:p w14:paraId="6627903D" w14:textId="77777777" w:rsidR="00973479" w:rsidRPr="00B30B50" w:rsidRDefault="00973479" w:rsidP="009C235D">
      <w:pPr>
        <w:pStyle w:val="Blockquote"/>
        <w:numPr>
          <w:ilvl w:val="0"/>
          <w:numId w:val="29"/>
        </w:numPr>
        <w:shd w:val="clear" w:color="auto" w:fill="FFFF00"/>
        <w:tabs>
          <w:tab w:val="left" w:pos="284"/>
          <w:tab w:val="num" w:pos="1560"/>
        </w:tabs>
        <w:ind w:left="1341" w:right="1" w:hanging="425"/>
        <w:jc w:val="both"/>
        <w:rPr>
          <w:sz w:val="22"/>
          <w:szCs w:val="22"/>
          <w:highlight w:val="lightGray"/>
          <w:lang w:val="es-ES"/>
        </w:rPr>
      </w:pPr>
      <w:r w:rsidRPr="00B30B50">
        <w:rPr>
          <w:sz w:val="22"/>
          <w:szCs w:val="22"/>
          <w:highlight w:val="lightGray"/>
          <w:lang w:val="es-ES"/>
        </w:rPr>
        <w:lastRenderedPageBreak/>
        <w:t xml:space="preserve">Criteria for legal persons: </w:t>
      </w:r>
    </w:p>
    <w:p w14:paraId="16D573EA" w14:textId="77777777" w:rsidR="00973479" w:rsidRPr="007C334B" w:rsidRDefault="00973479" w:rsidP="00AC2A69">
      <w:pPr>
        <w:pStyle w:val="Blockquote"/>
        <w:spacing w:before="0"/>
        <w:ind w:left="1341" w:right="1"/>
        <w:jc w:val="both"/>
        <w:rPr>
          <w:sz w:val="22"/>
          <w:szCs w:val="22"/>
          <w:lang w:val="es-ES"/>
        </w:rPr>
      </w:pPr>
      <w:r w:rsidRPr="007C334B">
        <w:rPr>
          <w:sz w:val="22"/>
          <w:szCs w:val="22"/>
          <w:highlight w:val="lightGray"/>
          <w:lang w:val="es-ES"/>
        </w:rPr>
        <w:t>1-</w:t>
      </w:r>
      <w:r w:rsidRPr="007C334B">
        <w:rPr>
          <w:sz w:val="22"/>
          <w:szCs w:val="22"/>
          <w:highlight w:val="yellow"/>
          <w:lang w:val="es-ES"/>
        </w:rPr>
        <w:t>&lt; reference criterion&gt;</w:t>
      </w:r>
    </w:p>
    <w:p w14:paraId="15CCA63C" w14:textId="77777777" w:rsidR="00973479" w:rsidRPr="007C334B" w:rsidRDefault="00973479" w:rsidP="00AC2A69">
      <w:pPr>
        <w:pStyle w:val="Blockquote"/>
        <w:spacing w:before="0"/>
        <w:ind w:left="1341" w:right="1"/>
        <w:jc w:val="both"/>
        <w:rPr>
          <w:sz w:val="22"/>
          <w:szCs w:val="22"/>
          <w:lang w:val="es-ES"/>
        </w:rPr>
      </w:pPr>
      <w:r w:rsidRPr="007C334B">
        <w:rPr>
          <w:sz w:val="22"/>
          <w:szCs w:val="22"/>
          <w:highlight w:val="lightGray"/>
          <w:lang w:val="es-ES"/>
        </w:rPr>
        <w:t>2-</w:t>
      </w:r>
      <w:r w:rsidRPr="007C334B">
        <w:rPr>
          <w:sz w:val="22"/>
          <w:szCs w:val="22"/>
          <w:highlight w:val="yellow"/>
          <w:lang w:val="es-ES"/>
        </w:rPr>
        <w:t>&lt; reference criterion&gt;</w:t>
      </w:r>
    </w:p>
    <w:p w14:paraId="6712178C" w14:textId="77777777" w:rsidR="00973479" w:rsidRPr="007C334B" w:rsidRDefault="00973479" w:rsidP="00AC2A69">
      <w:pPr>
        <w:pStyle w:val="Blockquote"/>
        <w:spacing w:before="0"/>
        <w:ind w:left="1341" w:right="1"/>
        <w:jc w:val="both"/>
        <w:rPr>
          <w:sz w:val="22"/>
          <w:szCs w:val="22"/>
          <w:lang w:val="es-ES"/>
        </w:rPr>
      </w:pPr>
      <w:r w:rsidRPr="007C334B">
        <w:rPr>
          <w:sz w:val="22"/>
          <w:szCs w:val="22"/>
          <w:lang w:val="es-ES"/>
        </w:rPr>
        <w:t xml:space="preserve">&lt; </w:t>
      </w:r>
      <w:r w:rsidRPr="007C334B">
        <w:rPr>
          <w:sz w:val="22"/>
          <w:szCs w:val="22"/>
          <w:highlight w:val="yellow"/>
          <w:lang w:val="es-ES"/>
        </w:rPr>
        <w:t>etc</w:t>
      </w:r>
      <w:r w:rsidRPr="007C334B">
        <w:rPr>
          <w:sz w:val="22"/>
          <w:szCs w:val="22"/>
          <w:lang w:val="es-ES"/>
        </w:rPr>
        <w:t>&gt;</w:t>
      </w:r>
    </w:p>
    <w:p w14:paraId="021AAE3F" w14:textId="77777777" w:rsidR="005B13FB" w:rsidRPr="00021ECF" w:rsidRDefault="0088725C" w:rsidP="00AC2A69">
      <w:pPr>
        <w:pStyle w:val="Blockquote"/>
        <w:ind w:left="1134" w:right="1" w:hanging="284"/>
        <w:jc w:val="both"/>
        <w:rPr>
          <w:sz w:val="22"/>
          <w:szCs w:val="22"/>
          <w:lang w:val="en-GB"/>
        </w:rPr>
      </w:pPr>
      <w:r>
        <w:rPr>
          <w:sz w:val="22"/>
          <w:szCs w:val="22"/>
          <w:lang w:val="en-GB"/>
        </w:rPr>
        <w:t>2)</w:t>
      </w:r>
      <w:r>
        <w:rPr>
          <w:sz w:val="22"/>
          <w:szCs w:val="22"/>
          <w:lang w:val="en-GB"/>
        </w:rPr>
        <w:tab/>
      </w:r>
      <w:r w:rsidR="005B13FB" w:rsidRPr="00EA36E6">
        <w:rPr>
          <w:sz w:val="22"/>
          <w:szCs w:val="22"/>
          <w:lang w:val="en-GB"/>
        </w:rPr>
        <w:t xml:space="preserve">Professional capacity of </w:t>
      </w:r>
      <w:r w:rsidR="00A77260" w:rsidRPr="00EA36E6">
        <w:rPr>
          <w:sz w:val="22"/>
          <w:szCs w:val="22"/>
          <w:lang w:val="en-GB"/>
        </w:rPr>
        <w:t>tenderer</w:t>
      </w:r>
      <w:r w:rsidR="005B13FB" w:rsidRPr="00EA36E6">
        <w:rPr>
          <w:sz w:val="22"/>
          <w:szCs w:val="22"/>
          <w:lang w:val="en-GB"/>
        </w:rPr>
        <w:t xml:space="preserve"> </w:t>
      </w:r>
      <w:r w:rsidR="00021ECF" w:rsidRPr="00021ECF">
        <w:rPr>
          <w:sz w:val="22"/>
          <w:szCs w:val="22"/>
          <w:lang w:val="en-GB"/>
        </w:rPr>
        <w:t>(</w:t>
      </w:r>
      <w:r w:rsidR="005B13FB" w:rsidRPr="00021ECF">
        <w:rPr>
          <w:sz w:val="22"/>
          <w:szCs w:val="22"/>
          <w:lang w:val="en-GB"/>
        </w:rPr>
        <w:t xml:space="preserve">based on </w:t>
      </w:r>
      <w:r w:rsidR="00A77260" w:rsidRPr="00021ECF">
        <w:rPr>
          <w:sz w:val="22"/>
          <w:szCs w:val="22"/>
          <w:lang w:val="en-GB"/>
        </w:rPr>
        <w:t>i.a.</w:t>
      </w:r>
      <w:r w:rsidR="00021ECF">
        <w:rPr>
          <w:sz w:val="22"/>
          <w:szCs w:val="22"/>
          <w:lang w:val="en-GB"/>
        </w:rPr>
        <w:t xml:space="preserve"> </w:t>
      </w:r>
      <w:r w:rsidR="005B13FB" w:rsidRPr="00021ECF">
        <w:rPr>
          <w:sz w:val="22"/>
          <w:szCs w:val="22"/>
          <w:lang w:val="en-GB"/>
        </w:rPr>
        <w:t xml:space="preserve">items 4 and 5 of the </w:t>
      </w:r>
      <w:r w:rsidR="00A77260" w:rsidRPr="00021ECF">
        <w:rPr>
          <w:sz w:val="22"/>
          <w:szCs w:val="22"/>
          <w:lang w:val="en-GB"/>
        </w:rPr>
        <w:t>Tender Form for a Supply Contract</w:t>
      </w:r>
      <w:r w:rsidR="00021ECF" w:rsidRPr="00021ECF">
        <w:rPr>
          <w:sz w:val="22"/>
          <w:szCs w:val="22"/>
          <w:lang w:val="en-GB"/>
        </w:rPr>
        <w:t>)</w:t>
      </w:r>
      <w:r w:rsidR="00D4238C">
        <w:rPr>
          <w:sz w:val="22"/>
          <w:szCs w:val="22"/>
          <w:lang w:val="en-GB"/>
        </w:rPr>
        <w:t xml:space="preserve">. The reference period which will be taken into account will be the last </w:t>
      </w:r>
      <w:r w:rsidR="00A90F89">
        <w:rPr>
          <w:sz w:val="22"/>
          <w:szCs w:val="22"/>
          <w:lang w:val="en-GB"/>
        </w:rPr>
        <w:t>[</w:t>
      </w:r>
      <w:r w:rsidR="00A90F89" w:rsidRPr="00AC2A69">
        <w:rPr>
          <w:sz w:val="22"/>
          <w:szCs w:val="22"/>
          <w:highlight w:val="lightGray"/>
          <w:lang w:val="en-GB"/>
        </w:rPr>
        <w:t>5</w:t>
      </w:r>
      <w:r w:rsidR="00A90F89">
        <w:rPr>
          <w:sz w:val="22"/>
          <w:szCs w:val="22"/>
          <w:lang w:val="en-GB"/>
        </w:rPr>
        <w:t>]</w:t>
      </w:r>
      <w:r w:rsidR="00D417CC">
        <w:rPr>
          <w:sz w:val="22"/>
          <w:szCs w:val="22"/>
          <w:lang w:val="en-GB"/>
        </w:rPr>
        <w:t>[</w:t>
      </w:r>
      <w:r w:rsidR="00D417CC" w:rsidRPr="00AC2A69">
        <w:rPr>
          <w:sz w:val="22"/>
          <w:szCs w:val="22"/>
          <w:highlight w:val="lightGray"/>
          <w:lang w:val="en-GB"/>
        </w:rPr>
        <w:t>3</w:t>
      </w:r>
      <w:r w:rsidR="00D417CC">
        <w:rPr>
          <w:sz w:val="22"/>
          <w:szCs w:val="22"/>
          <w:lang w:val="en-GB"/>
        </w:rPr>
        <w:t>]</w:t>
      </w:r>
      <w:r w:rsidR="00A90F89">
        <w:rPr>
          <w:sz w:val="22"/>
          <w:szCs w:val="22"/>
          <w:lang w:val="en-GB"/>
        </w:rPr>
        <w:t xml:space="preserve"> </w:t>
      </w:r>
      <w:r w:rsidR="00D4238C">
        <w:rPr>
          <w:sz w:val="22"/>
          <w:szCs w:val="22"/>
          <w:lang w:val="en-GB"/>
        </w:rPr>
        <w:t>years from submission deadline.</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9"/>
      </w:tblGrid>
      <w:tr w:rsidR="00D571DA" w:rsidRPr="00BA672C" w14:paraId="2B0A66AD" w14:textId="77777777" w:rsidTr="00BA672C">
        <w:tc>
          <w:tcPr>
            <w:tcW w:w="9289" w:type="dxa"/>
            <w:shd w:val="clear" w:color="auto" w:fill="auto"/>
          </w:tcPr>
          <w:p w14:paraId="549B5052" w14:textId="77777777" w:rsidR="00D571DA" w:rsidRPr="00BA672C" w:rsidRDefault="00D571DA" w:rsidP="00BA672C">
            <w:pPr>
              <w:pStyle w:val="Blockquote"/>
              <w:shd w:val="clear" w:color="auto" w:fill="FFFF00"/>
              <w:ind w:left="0" w:right="1"/>
              <w:jc w:val="both"/>
              <w:rPr>
                <w:sz w:val="22"/>
                <w:szCs w:val="22"/>
                <w:lang w:val="en-GB"/>
              </w:rPr>
            </w:pPr>
            <w:r w:rsidRPr="00BA672C">
              <w:rPr>
                <w:sz w:val="22"/>
                <w:szCs w:val="22"/>
                <w:lang w:val="en-GB"/>
              </w:rPr>
              <w:t>The objective of this criterion is to examine whether or not the tenderer (i.e., the consortium as a whole, in the case of a tender from a consortium) has sufficient ongoing staff resources and expertise to be able to handle the proposed contract</w:t>
            </w:r>
            <w:r w:rsidR="004B3E82" w:rsidRPr="00BA672C">
              <w:rPr>
                <w:sz w:val="22"/>
                <w:szCs w:val="22"/>
                <w:lang w:val="en-GB"/>
              </w:rPr>
              <w:t>.</w:t>
            </w:r>
          </w:p>
          <w:p w14:paraId="656544C9" w14:textId="77777777" w:rsidR="004B3E82" w:rsidRPr="00BA672C" w:rsidRDefault="004B3E82" w:rsidP="00BA672C">
            <w:pPr>
              <w:pStyle w:val="Blockquote"/>
              <w:shd w:val="clear" w:color="auto" w:fill="FFFF00"/>
              <w:ind w:left="0" w:right="1"/>
              <w:jc w:val="both"/>
              <w:rPr>
                <w:sz w:val="22"/>
                <w:szCs w:val="22"/>
                <w:lang w:val="en-GB"/>
              </w:rPr>
            </w:pPr>
            <w:r w:rsidRPr="00BA672C">
              <w:rPr>
                <w:sz w:val="22"/>
                <w:szCs w:val="22"/>
                <w:lang w:val="en-GB"/>
              </w:rPr>
              <w:t>Criteria should apply to a consortium as a whole.</w:t>
            </w:r>
          </w:p>
          <w:p w14:paraId="790CD28B" w14:textId="77777777" w:rsidR="00D571DA" w:rsidRPr="00BA672C" w:rsidRDefault="00D571DA" w:rsidP="00BA672C">
            <w:pPr>
              <w:pStyle w:val="Blockquote"/>
              <w:shd w:val="clear" w:color="auto" w:fill="FFFF00"/>
              <w:ind w:left="0" w:right="1"/>
              <w:jc w:val="both"/>
              <w:rPr>
                <w:b/>
                <w:sz w:val="22"/>
                <w:szCs w:val="22"/>
                <w:lang w:val="en-GB"/>
              </w:rPr>
            </w:pPr>
            <w:r w:rsidRPr="00BA672C">
              <w:rPr>
                <w:b/>
                <w:sz w:val="22"/>
                <w:szCs w:val="22"/>
                <w:lang w:val="en-GB"/>
              </w:rPr>
              <w:t>Examples of professional criteria for legal persons:</w:t>
            </w:r>
          </w:p>
          <w:p w14:paraId="7BF6248A" w14:textId="77777777" w:rsidR="00D571DA" w:rsidRPr="00BA672C" w:rsidRDefault="00D571DA" w:rsidP="00BA672C">
            <w:pPr>
              <w:pStyle w:val="Blockquote"/>
              <w:numPr>
                <w:ilvl w:val="0"/>
                <w:numId w:val="42"/>
              </w:numPr>
              <w:shd w:val="clear" w:color="auto" w:fill="FFFF00"/>
              <w:spacing w:before="0" w:after="0"/>
              <w:ind w:right="0"/>
              <w:jc w:val="both"/>
              <w:rPr>
                <w:sz w:val="22"/>
                <w:szCs w:val="22"/>
                <w:lang w:val="en-GB"/>
              </w:rPr>
            </w:pPr>
            <w:r w:rsidRPr="00BA672C">
              <w:rPr>
                <w:sz w:val="22"/>
                <w:szCs w:val="22"/>
                <w:lang w:val="en-GB"/>
              </w:rPr>
              <w:t>has a professional certificate appropriate to this contract, such as &lt;specify&gt;;</w:t>
            </w:r>
          </w:p>
          <w:p w14:paraId="2CE4C0B0" w14:textId="77777777" w:rsidR="00D571DA" w:rsidRPr="00BA672C" w:rsidRDefault="00D571DA" w:rsidP="00BA672C">
            <w:pPr>
              <w:pStyle w:val="Blockquote"/>
              <w:numPr>
                <w:ilvl w:val="0"/>
                <w:numId w:val="42"/>
              </w:numPr>
              <w:shd w:val="clear" w:color="auto" w:fill="FFFF00"/>
              <w:spacing w:before="0" w:after="0"/>
              <w:ind w:right="0"/>
              <w:jc w:val="both"/>
              <w:rPr>
                <w:sz w:val="22"/>
                <w:szCs w:val="22"/>
                <w:lang w:val="en-GB"/>
              </w:rPr>
            </w:pPr>
            <w:r w:rsidRPr="00BA672C">
              <w:rPr>
                <w:sz w:val="22"/>
                <w:szCs w:val="22"/>
                <w:lang w:val="en-GB"/>
              </w:rPr>
              <w:t>at least &lt;number related to the quantity of expertise required for this contract&gt;</w:t>
            </w:r>
          </w:p>
          <w:p w14:paraId="5EC0F1D5" w14:textId="77777777" w:rsidR="00D571DA" w:rsidRPr="00BA672C" w:rsidRDefault="004B3E82" w:rsidP="00BA672C">
            <w:pPr>
              <w:pStyle w:val="Blockquote"/>
              <w:shd w:val="clear" w:color="auto" w:fill="FFFF00"/>
              <w:ind w:left="0" w:right="1"/>
              <w:jc w:val="both"/>
              <w:rPr>
                <w:sz w:val="22"/>
                <w:szCs w:val="22"/>
                <w:lang w:val="en-GB"/>
              </w:rPr>
            </w:pPr>
            <w:r w:rsidRPr="00BA672C">
              <w:rPr>
                <w:sz w:val="22"/>
                <w:szCs w:val="22"/>
                <w:lang w:val="en-GB"/>
              </w:rPr>
              <w:t>Please bear in mind tenderers should not be limited with this criterion, i.e. only criteria that are not-discriminating and relevant for the subject-matter of the procurement may be required.</w:t>
            </w:r>
          </w:p>
        </w:tc>
      </w:tr>
    </w:tbl>
    <w:p w14:paraId="19688C4F" w14:textId="77777777" w:rsidR="00973479" w:rsidRPr="007C334B" w:rsidRDefault="00973479" w:rsidP="00AC2A69">
      <w:pPr>
        <w:pStyle w:val="Blockquote"/>
        <w:tabs>
          <w:tab w:val="left" w:pos="284"/>
        </w:tabs>
        <w:ind w:left="1341" w:right="1"/>
        <w:jc w:val="both"/>
        <w:rPr>
          <w:sz w:val="22"/>
          <w:szCs w:val="22"/>
          <w:highlight w:val="lightGray"/>
          <w:lang w:val="es-ES"/>
        </w:rPr>
      </w:pPr>
      <w:r w:rsidRPr="007C334B">
        <w:rPr>
          <w:sz w:val="22"/>
          <w:szCs w:val="22"/>
          <w:highlight w:val="lightGray"/>
          <w:lang w:val="es-ES"/>
        </w:rPr>
        <w:t xml:space="preserve">Criteria for legal persons: </w:t>
      </w:r>
    </w:p>
    <w:p w14:paraId="5ADB79E1" w14:textId="77777777" w:rsidR="00973479" w:rsidRPr="007C334B" w:rsidRDefault="00973479" w:rsidP="00AC2A69">
      <w:pPr>
        <w:pStyle w:val="Blockquote"/>
        <w:spacing w:before="0"/>
        <w:ind w:left="1341" w:right="1"/>
        <w:jc w:val="both"/>
        <w:rPr>
          <w:sz w:val="22"/>
          <w:szCs w:val="22"/>
          <w:lang w:val="es-ES"/>
        </w:rPr>
      </w:pPr>
      <w:r w:rsidRPr="007C334B">
        <w:rPr>
          <w:sz w:val="22"/>
          <w:szCs w:val="22"/>
          <w:highlight w:val="lightGray"/>
          <w:lang w:val="es-ES"/>
        </w:rPr>
        <w:t>1-</w:t>
      </w:r>
      <w:r w:rsidRPr="007C334B">
        <w:rPr>
          <w:sz w:val="22"/>
          <w:szCs w:val="22"/>
          <w:highlight w:val="yellow"/>
          <w:lang w:val="es-ES"/>
        </w:rPr>
        <w:t>&lt; reference criterion&gt;</w:t>
      </w:r>
    </w:p>
    <w:p w14:paraId="30DF9C02" w14:textId="77777777" w:rsidR="00973479" w:rsidRPr="007C334B" w:rsidRDefault="00973479" w:rsidP="00AC2A69">
      <w:pPr>
        <w:pStyle w:val="Blockquote"/>
        <w:spacing w:before="0"/>
        <w:ind w:left="1341" w:right="1"/>
        <w:jc w:val="both"/>
        <w:rPr>
          <w:sz w:val="22"/>
          <w:szCs w:val="22"/>
          <w:lang w:val="es-ES"/>
        </w:rPr>
      </w:pPr>
      <w:r w:rsidRPr="007C334B">
        <w:rPr>
          <w:sz w:val="22"/>
          <w:szCs w:val="22"/>
          <w:highlight w:val="lightGray"/>
          <w:lang w:val="es-ES"/>
        </w:rPr>
        <w:t>2-</w:t>
      </w:r>
      <w:r w:rsidRPr="007C334B">
        <w:rPr>
          <w:sz w:val="22"/>
          <w:szCs w:val="22"/>
          <w:highlight w:val="yellow"/>
          <w:lang w:val="es-ES"/>
        </w:rPr>
        <w:t>&lt; reference criterion&gt;</w:t>
      </w:r>
    </w:p>
    <w:p w14:paraId="0D70C874" w14:textId="77777777" w:rsidR="00973479" w:rsidRPr="007C334B" w:rsidRDefault="00973479" w:rsidP="00AC2A69">
      <w:pPr>
        <w:pStyle w:val="Blockquote"/>
        <w:spacing w:before="0"/>
        <w:ind w:left="1341" w:right="1"/>
        <w:jc w:val="both"/>
        <w:rPr>
          <w:sz w:val="22"/>
          <w:szCs w:val="22"/>
          <w:lang w:val="es-ES"/>
        </w:rPr>
      </w:pPr>
      <w:r w:rsidRPr="007C334B">
        <w:rPr>
          <w:sz w:val="22"/>
          <w:szCs w:val="22"/>
          <w:lang w:val="es-ES"/>
        </w:rPr>
        <w:t xml:space="preserve">&lt; </w:t>
      </w:r>
      <w:r w:rsidRPr="007C334B">
        <w:rPr>
          <w:sz w:val="22"/>
          <w:szCs w:val="22"/>
          <w:highlight w:val="yellow"/>
          <w:lang w:val="es-ES"/>
        </w:rPr>
        <w:t>etc</w:t>
      </w:r>
      <w:r w:rsidRPr="007C334B">
        <w:rPr>
          <w:sz w:val="22"/>
          <w:szCs w:val="22"/>
          <w:lang w:val="es-ES"/>
        </w:rPr>
        <w:t>&gt;</w:t>
      </w:r>
    </w:p>
    <w:p w14:paraId="04B91227" w14:textId="77777777" w:rsidR="005B13FB" w:rsidRPr="00021ECF" w:rsidRDefault="0088725C" w:rsidP="00AC2A69">
      <w:pPr>
        <w:pStyle w:val="Blockquote"/>
        <w:ind w:left="1134" w:right="1" w:hanging="284"/>
        <w:jc w:val="both"/>
        <w:rPr>
          <w:sz w:val="22"/>
          <w:szCs w:val="22"/>
          <w:lang w:val="en-GB"/>
        </w:rPr>
      </w:pPr>
      <w:r>
        <w:rPr>
          <w:sz w:val="22"/>
          <w:szCs w:val="22"/>
          <w:lang w:val="en-GB"/>
        </w:rPr>
        <w:t>3)</w:t>
      </w:r>
      <w:r>
        <w:rPr>
          <w:sz w:val="22"/>
          <w:szCs w:val="22"/>
          <w:lang w:val="en-GB"/>
        </w:rPr>
        <w:tab/>
      </w:r>
      <w:r w:rsidR="005B13FB" w:rsidRPr="00EA36E6">
        <w:rPr>
          <w:sz w:val="22"/>
          <w:szCs w:val="22"/>
          <w:lang w:val="en-GB"/>
        </w:rPr>
        <w:t xml:space="preserve">Technical capacity of </w:t>
      </w:r>
      <w:r w:rsidR="00FF0FFC" w:rsidRPr="00EA36E6">
        <w:rPr>
          <w:sz w:val="22"/>
          <w:szCs w:val="22"/>
          <w:lang w:val="en-GB"/>
        </w:rPr>
        <w:t>tenderer</w:t>
      </w:r>
      <w:r w:rsidR="005B13FB" w:rsidRPr="00EA36E6">
        <w:rPr>
          <w:sz w:val="22"/>
          <w:szCs w:val="22"/>
          <w:lang w:val="en-GB"/>
        </w:rPr>
        <w:t xml:space="preserve"> </w:t>
      </w:r>
      <w:r w:rsidR="00021ECF">
        <w:rPr>
          <w:i/>
          <w:sz w:val="22"/>
          <w:szCs w:val="22"/>
          <w:lang w:val="en-GB"/>
        </w:rPr>
        <w:t>(</w:t>
      </w:r>
      <w:r w:rsidR="005B13FB" w:rsidRPr="00021ECF">
        <w:rPr>
          <w:sz w:val="22"/>
          <w:szCs w:val="22"/>
          <w:lang w:val="en-GB"/>
        </w:rPr>
        <w:t xml:space="preserve">based on </w:t>
      </w:r>
      <w:r w:rsidR="00FF0FFC" w:rsidRPr="00021ECF">
        <w:rPr>
          <w:sz w:val="22"/>
          <w:szCs w:val="22"/>
          <w:lang w:val="en-GB"/>
        </w:rPr>
        <w:t xml:space="preserve">i.a. </w:t>
      </w:r>
      <w:r w:rsidR="005B13FB" w:rsidRPr="00021ECF">
        <w:rPr>
          <w:sz w:val="22"/>
          <w:szCs w:val="22"/>
          <w:lang w:val="en-GB"/>
        </w:rPr>
        <w:t xml:space="preserve">items 5 and 6 of the </w:t>
      </w:r>
      <w:r w:rsidR="00FF0FFC" w:rsidRPr="00021ECF">
        <w:rPr>
          <w:sz w:val="22"/>
          <w:szCs w:val="22"/>
          <w:lang w:val="en-GB"/>
        </w:rPr>
        <w:t>Tender Form for a Supply Contract</w:t>
      </w:r>
      <w:r w:rsidR="00021ECF">
        <w:rPr>
          <w:sz w:val="22"/>
          <w:szCs w:val="22"/>
          <w:lang w:val="en-GB"/>
        </w:rPr>
        <w:t>)</w:t>
      </w:r>
      <w:r w:rsidR="00D4238C">
        <w:rPr>
          <w:sz w:val="22"/>
          <w:szCs w:val="22"/>
          <w:lang w:val="en-GB"/>
        </w:rPr>
        <w:t xml:space="preserve">. The reference period which will be taken into account will be the last </w:t>
      </w:r>
      <w:r w:rsidR="00A90F89">
        <w:rPr>
          <w:sz w:val="22"/>
          <w:szCs w:val="22"/>
          <w:lang w:val="en-GB"/>
        </w:rPr>
        <w:t>[</w:t>
      </w:r>
      <w:r w:rsidR="00A90F89" w:rsidRPr="00AC4049">
        <w:rPr>
          <w:sz w:val="22"/>
          <w:szCs w:val="22"/>
          <w:highlight w:val="lightGray"/>
          <w:lang w:val="en-GB"/>
        </w:rPr>
        <w:t>3/5</w:t>
      </w:r>
      <w:r w:rsidR="00A90F89">
        <w:rPr>
          <w:sz w:val="22"/>
          <w:szCs w:val="22"/>
          <w:lang w:val="en-GB"/>
        </w:rPr>
        <w:t xml:space="preserve">] </w:t>
      </w:r>
      <w:r w:rsidR="00D4238C">
        <w:rPr>
          <w:sz w:val="22"/>
          <w:szCs w:val="22"/>
          <w:lang w:val="en-GB"/>
        </w:rPr>
        <w:t>years from submission deadline.</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9"/>
      </w:tblGrid>
      <w:tr w:rsidR="004B3E82" w:rsidRPr="00BA672C" w14:paraId="542C10C5" w14:textId="77777777" w:rsidTr="00BA672C">
        <w:tc>
          <w:tcPr>
            <w:tcW w:w="9289" w:type="dxa"/>
            <w:shd w:val="clear" w:color="auto" w:fill="auto"/>
          </w:tcPr>
          <w:p w14:paraId="4AFA1618" w14:textId="77777777" w:rsidR="004B3E82" w:rsidRPr="00BA672C" w:rsidRDefault="004B3E82" w:rsidP="00BA672C">
            <w:pPr>
              <w:pStyle w:val="Blockquote"/>
              <w:shd w:val="clear" w:color="auto" w:fill="FFFF00"/>
              <w:ind w:left="0" w:right="1"/>
              <w:jc w:val="both"/>
              <w:rPr>
                <w:sz w:val="22"/>
                <w:szCs w:val="22"/>
                <w:lang w:val="en-GB"/>
              </w:rPr>
            </w:pPr>
            <w:r w:rsidRPr="00BA672C">
              <w:rPr>
                <w:sz w:val="22"/>
                <w:szCs w:val="22"/>
                <w:lang w:val="en-GB"/>
              </w:rPr>
              <w:t>The objective of this criterion is to examine whether or not the tenderer (i.e., the consortium as a whole, in the case of a tender from a consortium) has sufficient expertise and experience to be able to handle the proposed contract</w:t>
            </w:r>
            <w:r w:rsidR="00695F70" w:rsidRPr="00BA672C">
              <w:rPr>
                <w:sz w:val="22"/>
                <w:szCs w:val="22"/>
                <w:lang w:val="en-GB"/>
              </w:rPr>
              <w:t>, such as:</w:t>
            </w:r>
          </w:p>
          <w:p w14:paraId="772E6BD6" w14:textId="678E386D" w:rsidR="004B3E82" w:rsidRPr="007C7F91" w:rsidRDefault="004B3E82" w:rsidP="00BA672C">
            <w:pPr>
              <w:pStyle w:val="t-9-8"/>
              <w:numPr>
                <w:ilvl w:val="0"/>
                <w:numId w:val="27"/>
              </w:numPr>
              <w:spacing w:before="0" w:beforeAutospacing="0" w:after="0" w:afterAutospacing="0"/>
              <w:ind w:left="357" w:hanging="357"/>
              <w:jc w:val="both"/>
              <w:rPr>
                <w:color w:val="000000"/>
                <w:sz w:val="22"/>
                <w:szCs w:val="22"/>
                <w:highlight w:val="yellow"/>
                <w:lang w:val="en-GB"/>
              </w:rPr>
            </w:pPr>
            <w:r w:rsidRPr="007C7F91">
              <w:rPr>
                <w:sz w:val="22"/>
                <w:szCs w:val="22"/>
                <w:highlight w:val="yellow"/>
                <w:lang w:val="en-GB"/>
              </w:rPr>
              <w:t xml:space="preserve">a list of the principal contracts on the delivery of supplies executed in the past 3/5 years from the submission  deadline, please specify the dates, indicating the amount and date of delivery, and the name of the other party. Contracts must be in the same or similar field as the subject-matter of the procurement, and requested value of </w:t>
            </w:r>
            <w:r w:rsidRPr="007C7F91">
              <w:rPr>
                <w:sz w:val="22"/>
                <w:szCs w:val="22"/>
                <w:highlight w:val="yellow"/>
                <w:lang w:val="en-GB"/>
              </w:rPr>
              <w:lastRenderedPageBreak/>
              <w:t>contracts may not exceed estimated value &lt;of the procurement / of the tender / of the lot&gt; (fulfilment of the criteria may be requested with one or more contracts).</w:t>
            </w:r>
          </w:p>
          <w:p w14:paraId="4AEBD7C5" w14:textId="77777777" w:rsidR="004B3E82" w:rsidRPr="00A22680" w:rsidRDefault="004B3E82" w:rsidP="00BA672C">
            <w:pPr>
              <w:pStyle w:val="t-9-8"/>
              <w:numPr>
                <w:ilvl w:val="0"/>
                <w:numId w:val="27"/>
              </w:numPr>
              <w:spacing w:before="0" w:beforeAutospacing="0" w:after="0" w:afterAutospacing="0"/>
              <w:ind w:left="357" w:hanging="357"/>
              <w:jc w:val="both"/>
              <w:rPr>
                <w:color w:val="000000"/>
                <w:sz w:val="22"/>
                <w:szCs w:val="22"/>
                <w:highlight w:val="yellow"/>
                <w:lang w:val="en-GB"/>
              </w:rPr>
            </w:pPr>
            <w:r w:rsidRPr="00A22680">
              <w:rPr>
                <w:sz w:val="22"/>
                <w:szCs w:val="22"/>
                <w:highlight w:val="yellow"/>
                <w:lang w:val="en-GB"/>
              </w:rPr>
              <w:t>an indication of the technicians or technical departments involved, whether or not belonging directly to the economic operator's undertaking, especially those responsible for quality control (whether or not they are employed in the Tenderer)</w:t>
            </w:r>
          </w:p>
          <w:p w14:paraId="54C1711D" w14:textId="77777777" w:rsidR="004B3E82" w:rsidRPr="00BA672C" w:rsidRDefault="004B3E82" w:rsidP="00BA672C">
            <w:pPr>
              <w:pStyle w:val="t-9-8"/>
              <w:numPr>
                <w:ilvl w:val="0"/>
                <w:numId w:val="27"/>
              </w:numPr>
              <w:spacing w:before="0" w:beforeAutospacing="0" w:after="0" w:afterAutospacing="0"/>
              <w:ind w:left="357" w:hanging="357"/>
              <w:jc w:val="both"/>
              <w:rPr>
                <w:color w:val="000000"/>
                <w:sz w:val="22"/>
                <w:szCs w:val="22"/>
                <w:highlight w:val="yellow"/>
                <w:lang w:val="en-GB"/>
              </w:rPr>
            </w:pPr>
            <w:r w:rsidRPr="00371CF7">
              <w:rPr>
                <w:sz w:val="22"/>
                <w:szCs w:val="22"/>
                <w:highlight w:val="yellow"/>
                <w:lang w:val="en-GB"/>
              </w:rPr>
              <w:t>the educational and professional qualifi</w:t>
            </w:r>
            <w:r w:rsidRPr="00DD51C3">
              <w:rPr>
                <w:sz w:val="22"/>
                <w:szCs w:val="22"/>
                <w:highlight w:val="yellow"/>
                <w:lang w:val="en-GB"/>
              </w:rPr>
              <w:t>cations of the supplier and/or those of the undertaking’s managerial staff, and especially person(s) responsible for the activities of sitting and installation of the products being procured</w:t>
            </w:r>
          </w:p>
          <w:p w14:paraId="1C1D497E" w14:textId="77777777" w:rsidR="004B3E82" w:rsidRPr="00BA672C" w:rsidRDefault="004B3E82" w:rsidP="00BA672C">
            <w:pPr>
              <w:pStyle w:val="t-9-8"/>
              <w:numPr>
                <w:ilvl w:val="0"/>
                <w:numId w:val="27"/>
              </w:numPr>
              <w:spacing w:before="0" w:beforeAutospacing="0" w:after="0" w:afterAutospacing="0"/>
              <w:ind w:left="357" w:hanging="357"/>
              <w:jc w:val="both"/>
              <w:rPr>
                <w:color w:val="000000"/>
                <w:sz w:val="22"/>
                <w:szCs w:val="22"/>
                <w:highlight w:val="yellow"/>
                <w:lang w:val="en-GB"/>
              </w:rPr>
            </w:pPr>
            <w:r w:rsidRPr="00BA672C">
              <w:rPr>
                <w:sz w:val="22"/>
                <w:szCs w:val="22"/>
                <w:highlight w:val="yellow"/>
                <w:lang w:val="en-GB"/>
              </w:rPr>
              <w:t>the description of the technical facilities and measures used by the supplier for ensuring quality and the economic operator's study and research facilities</w:t>
            </w:r>
          </w:p>
          <w:p w14:paraId="2A992617" w14:textId="77777777" w:rsidR="004B3E82" w:rsidRPr="00BA672C" w:rsidRDefault="004B3E82" w:rsidP="00BA672C">
            <w:pPr>
              <w:pStyle w:val="t-9-8"/>
              <w:numPr>
                <w:ilvl w:val="0"/>
                <w:numId w:val="27"/>
              </w:numPr>
              <w:spacing w:before="0" w:beforeAutospacing="0" w:after="0" w:afterAutospacing="0"/>
              <w:ind w:left="357" w:hanging="357"/>
              <w:jc w:val="both"/>
              <w:rPr>
                <w:color w:val="000000"/>
                <w:sz w:val="22"/>
                <w:szCs w:val="22"/>
                <w:highlight w:val="yellow"/>
                <w:lang w:val="en-GB"/>
              </w:rPr>
            </w:pPr>
            <w:r w:rsidRPr="00BA672C">
              <w:rPr>
                <w:sz w:val="22"/>
                <w:szCs w:val="22"/>
                <w:highlight w:val="yellow"/>
                <w:lang w:val="en-GB"/>
              </w:rPr>
              <w:t>samples, descriptions and/or photographs of products, the authenticity of which, at the request of the Contracting Authority, must be certified</w:t>
            </w:r>
          </w:p>
          <w:p w14:paraId="5057067D" w14:textId="77777777" w:rsidR="004B3E82" w:rsidRPr="00BA672C" w:rsidRDefault="004B3E82" w:rsidP="00BA672C">
            <w:pPr>
              <w:pStyle w:val="t-9-8"/>
              <w:numPr>
                <w:ilvl w:val="0"/>
                <w:numId w:val="27"/>
              </w:numPr>
              <w:spacing w:before="0" w:beforeAutospacing="0" w:after="0" w:afterAutospacing="0"/>
              <w:ind w:left="357" w:hanging="357"/>
              <w:jc w:val="both"/>
              <w:rPr>
                <w:color w:val="000000"/>
                <w:sz w:val="22"/>
                <w:szCs w:val="22"/>
                <w:highlight w:val="lightGray"/>
                <w:lang w:val="en-GB"/>
              </w:rPr>
            </w:pPr>
            <w:r w:rsidRPr="00BA672C">
              <w:rPr>
                <w:sz w:val="22"/>
                <w:szCs w:val="22"/>
                <w:highlight w:val="yellow"/>
                <w:lang w:val="en-GB"/>
              </w:rPr>
              <w:t>certificates drawn up by the official quality control institutes or agencies of recognised competence attesting the conformity of products clearly identified by references to specifications or standards.</w:t>
            </w:r>
          </w:p>
          <w:p w14:paraId="35A0C3D9" w14:textId="77777777" w:rsidR="00695F70" w:rsidRPr="00BA672C" w:rsidRDefault="00695F70" w:rsidP="00BA672C">
            <w:pPr>
              <w:pStyle w:val="Blockquote"/>
              <w:shd w:val="clear" w:color="auto" w:fill="FFFF00"/>
              <w:ind w:left="0" w:right="1"/>
              <w:jc w:val="both"/>
              <w:rPr>
                <w:sz w:val="22"/>
                <w:szCs w:val="22"/>
                <w:lang w:val="en-GB"/>
              </w:rPr>
            </w:pPr>
            <w:r w:rsidRPr="00BA672C">
              <w:rPr>
                <w:sz w:val="22"/>
                <w:szCs w:val="22"/>
                <w:lang w:val="en-GB"/>
              </w:rPr>
              <w:t>Criteria should apply to a consortium as a whole.</w:t>
            </w:r>
            <w:r w:rsidR="00C635F2" w:rsidRPr="00BA672C">
              <w:rPr>
                <w:sz w:val="22"/>
                <w:szCs w:val="22"/>
                <w:lang w:val="en-GB"/>
              </w:rPr>
              <w:t xml:space="preserve"> </w:t>
            </w:r>
          </w:p>
          <w:p w14:paraId="73863EE2" w14:textId="77777777" w:rsidR="00695F70" w:rsidRPr="00BA672C" w:rsidRDefault="00695F70" w:rsidP="00BA672C">
            <w:pPr>
              <w:pStyle w:val="t-9-8"/>
              <w:spacing w:before="0" w:beforeAutospacing="0" w:after="0" w:afterAutospacing="0"/>
              <w:jc w:val="both"/>
              <w:rPr>
                <w:color w:val="000000"/>
                <w:sz w:val="22"/>
                <w:szCs w:val="22"/>
                <w:highlight w:val="lightGray"/>
                <w:lang w:val="en-GB"/>
              </w:rPr>
            </w:pPr>
          </w:p>
          <w:p w14:paraId="00276941" w14:textId="77777777" w:rsidR="00695F70" w:rsidRPr="00BA672C" w:rsidRDefault="00695F70" w:rsidP="00BA672C">
            <w:pPr>
              <w:pStyle w:val="Blockquote"/>
              <w:shd w:val="clear" w:color="auto" w:fill="FFFF00"/>
              <w:ind w:left="0" w:right="1"/>
              <w:jc w:val="both"/>
              <w:rPr>
                <w:b/>
                <w:sz w:val="22"/>
                <w:szCs w:val="22"/>
                <w:highlight w:val="yellow"/>
                <w:lang w:val="en-GB"/>
              </w:rPr>
            </w:pPr>
            <w:r w:rsidRPr="00BA672C">
              <w:rPr>
                <w:b/>
                <w:sz w:val="22"/>
                <w:szCs w:val="22"/>
                <w:highlight w:val="yellow"/>
                <w:lang w:val="en-GB"/>
              </w:rPr>
              <w:t>Example of technical criterion for legal and natural persons:</w:t>
            </w:r>
          </w:p>
          <w:p w14:paraId="02FD8D8D" w14:textId="77777777" w:rsidR="00695F70" w:rsidRPr="007C7F91" w:rsidRDefault="00695F70" w:rsidP="00BA672C">
            <w:pPr>
              <w:pStyle w:val="Blockquote"/>
              <w:numPr>
                <w:ilvl w:val="0"/>
                <w:numId w:val="44"/>
              </w:numPr>
              <w:shd w:val="clear" w:color="auto" w:fill="FFFF00"/>
              <w:ind w:left="420" w:right="1"/>
              <w:jc w:val="both"/>
              <w:rPr>
                <w:sz w:val="22"/>
                <w:szCs w:val="22"/>
                <w:lang w:val="en-GB"/>
              </w:rPr>
            </w:pPr>
            <w:r w:rsidRPr="00BA672C">
              <w:rPr>
                <w:sz w:val="22"/>
                <w:szCs w:val="22"/>
                <w:lang w:val="en-GB"/>
              </w:rPr>
              <w:t>the tenderer has delivered supplies under at least &lt; insert number &gt; contract[s] with a budget of at least &lt;specify budget&gt; EUR in &lt; specify fields&gt; which were implemented during the following period: &lt; 3/5 years from the submission  deadline, please specify the dates&gt;.</w:t>
            </w:r>
          </w:p>
        </w:tc>
      </w:tr>
    </w:tbl>
    <w:p w14:paraId="3A7839BA" w14:textId="77777777" w:rsidR="00973479" w:rsidRPr="00AC2A69" w:rsidRDefault="009176B7" w:rsidP="00AC2A69">
      <w:pPr>
        <w:pStyle w:val="Blockquote"/>
        <w:ind w:left="1134" w:right="1"/>
        <w:jc w:val="both"/>
        <w:rPr>
          <w:sz w:val="22"/>
          <w:szCs w:val="22"/>
        </w:rPr>
      </w:pPr>
      <w:r w:rsidRPr="0064675B">
        <w:rPr>
          <w:sz w:val="22"/>
          <w:szCs w:val="22"/>
          <w:lang w:val="en-GB"/>
        </w:rPr>
        <w:lastRenderedPageBreak/>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completed at any time during the indicated period but it does not necessarily have to b</w:t>
      </w:r>
      <w:r w:rsidRPr="004D5215">
        <w:rPr>
          <w:sz w:val="22"/>
          <w:szCs w:val="22"/>
          <w:lang w:val="en-GB"/>
        </w:rPr>
        <w:t>e started and completed during that period, nor implemented during the entire period.</w:t>
      </w:r>
      <w:r w:rsidR="00FE54CE" w:rsidRPr="00AC2A69">
        <w:rPr>
          <w:sz w:val="22"/>
          <w:szCs w:val="22"/>
        </w:rPr>
        <w:t xml:space="preserve"> </w:t>
      </w:r>
      <w:r w:rsidR="00FE737F" w:rsidRPr="00AC2A69">
        <w:rPr>
          <w:sz w:val="22"/>
          <w:szCs w:val="22"/>
        </w:rPr>
        <w:t>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r w:rsidR="007706E7">
        <w:rPr>
          <w:sz w:val="22"/>
          <w:szCs w:val="22"/>
        </w:rPr>
        <w:t xml:space="preserve"> </w:t>
      </w:r>
    </w:p>
    <w:p w14:paraId="314B6E7C" w14:textId="77777777" w:rsidR="00973479" w:rsidRPr="0064675B" w:rsidRDefault="00973479" w:rsidP="00AC2A69">
      <w:pPr>
        <w:pStyle w:val="Blockquote"/>
        <w:tabs>
          <w:tab w:val="left" w:pos="284"/>
        </w:tabs>
        <w:ind w:left="1341" w:right="1"/>
        <w:jc w:val="both"/>
        <w:rPr>
          <w:sz w:val="22"/>
          <w:szCs w:val="22"/>
          <w:highlight w:val="lightGray"/>
          <w:lang w:val="es-ES"/>
        </w:rPr>
      </w:pPr>
      <w:r w:rsidRPr="0064675B">
        <w:rPr>
          <w:sz w:val="22"/>
          <w:szCs w:val="22"/>
          <w:highlight w:val="lightGray"/>
          <w:lang w:val="es-ES"/>
        </w:rPr>
        <w:t xml:space="preserve">Criteria for legal persons: </w:t>
      </w:r>
    </w:p>
    <w:p w14:paraId="35DA63B0" w14:textId="77777777" w:rsidR="00973479" w:rsidRPr="004D5215" w:rsidRDefault="00973479" w:rsidP="00AC2A69">
      <w:pPr>
        <w:pStyle w:val="Blockquote"/>
        <w:spacing w:before="0"/>
        <w:ind w:left="1341" w:right="1"/>
        <w:jc w:val="both"/>
        <w:rPr>
          <w:sz w:val="22"/>
          <w:szCs w:val="22"/>
          <w:lang w:val="es-ES"/>
        </w:rPr>
      </w:pPr>
      <w:r w:rsidRPr="0099467D">
        <w:rPr>
          <w:sz w:val="22"/>
          <w:szCs w:val="22"/>
          <w:highlight w:val="lightGray"/>
          <w:lang w:val="es-ES"/>
        </w:rPr>
        <w:t>1-</w:t>
      </w:r>
      <w:r w:rsidRPr="004D5215">
        <w:rPr>
          <w:sz w:val="22"/>
          <w:szCs w:val="22"/>
          <w:highlight w:val="yellow"/>
          <w:lang w:val="es-ES"/>
        </w:rPr>
        <w:t>&lt; reference criterion&gt;</w:t>
      </w:r>
    </w:p>
    <w:p w14:paraId="162F2C35" w14:textId="77777777" w:rsidR="00973479" w:rsidRPr="00E444F6" w:rsidRDefault="00973479" w:rsidP="00AC2A69">
      <w:pPr>
        <w:pStyle w:val="Blockquote"/>
        <w:spacing w:before="0"/>
        <w:ind w:left="1341" w:right="1"/>
        <w:jc w:val="both"/>
        <w:rPr>
          <w:sz w:val="22"/>
          <w:szCs w:val="22"/>
          <w:lang w:val="es-ES"/>
        </w:rPr>
      </w:pPr>
      <w:r w:rsidRPr="00E444F6">
        <w:rPr>
          <w:sz w:val="22"/>
          <w:szCs w:val="22"/>
          <w:highlight w:val="lightGray"/>
          <w:lang w:val="es-ES"/>
        </w:rPr>
        <w:t>2-</w:t>
      </w:r>
      <w:r w:rsidRPr="00E444F6">
        <w:rPr>
          <w:sz w:val="22"/>
          <w:szCs w:val="22"/>
          <w:highlight w:val="yellow"/>
          <w:lang w:val="es-ES"/>
        </w:rPr>
        <w:t>&lt; reference criterion&gt;</w:t>
      </w:r>
    </w:p>
    <w:p w14:paraId="2ABFBBDB" w14:textId="77777777" w:rsidR="00973479" w:rsidRPr="00AB60B0" w:rsidRDefault="00973479" w:rsidP="00AC2A69">
      <w:pPr>
        <w:pStyle w:val="Blockquote"/>
        <w:spacing w:before="0"/>
        <w:ind w:left="1341" w:right="1"/>
        <w:jc w:val="both"/>
        <w:rPr>
          <w:sz w:val="22"/>
          <w:szCs w:val="22"/>
          <w:lang w:val="es-ES"/>
        </w:rPr>
      </w:pPr>
      <w:r w:rsidRPr="000739E4">
        <w:rPr>
          <w:sz w:val="22"/>
          <w:szCs w:val="22"/>
          <w:lang w:val="es-ES"/>
        </w:rPr>
        <w:t xml:space="preserve">&lt; </w:t>
      </w:r>
      <w:r w:rsidRPr="00D417CC">
        <w:rPr>
          <w:sz w:val="22"/>
          <w:szCs w:val="22"/>
          <w:highlight w:val="yellow"/>
          <w:lang w:val="es-ES"/>
        </w:rPr>
        <w:t>etc</w:t>
      </w:r>
      <w:r w:rsidRPr="00AB60B0">
        <w:rPr>
          <w:sz w:val="22"/>
          <w:szCs w:val="22"/>
          <w:lang w:val="es-ES"/>
        </w:rPr>
        <w:t>&gt;</w:t>
      </w:r>
    </w:p>
    <w:p w14:paraId="4581B242" w14:textId="4166B966" w:rsidR="0064675B" w:rsidRPr="00AC2A69" w:rsidRDefault="00D571DA" w:rsidP="00AC2A69">
      <w:pPr>
        <w:pStyle w:val="Heading4"/>
        <w:ind w:right="1"/>
        <w:rPr>
          <w:highlight w:val="lightGray"/>
        </w:rPr>
      </w:pPr>
      <w:r w:rsidRPr="008D6E19" w:rsidDel="00D571DA">
        <w:rPr>
          <w:highlight w:val="lightGray"/>
          <w:lang w:val="es-ES"/>
        </w:rPr>
        <w:t xml:space="preserve"> </w:t>
      </w:r>
      <w:r w:rsidR="0064675B" w:rsidRPr="0003151B">
        <w:rPr>
          <w:highlight w:val="yellow"/>
        </w:rPr>
        <w:t>[In case of contracts divided into Lots whereby different minimum levels of capacity are set for each Lot:</w:t>
      </w:r>
      <w:r w:rsidR="0064675B" w:rsidRPr="0003151B">
        <w:t xml:space="preserve"> </w:t>
      </w:r>
      <w:r w:rsidR="0064675B" w:rsidRPr="0003151B">
        <w:rPr>
          <w:highlight w:val="lightGray"/>
        </w:rPr>
        <w:t xml:space="preserve">Lot n° … </w:t>
      </w:r>
      <w:r w:rsidR="0064675B" w:rsidRPr="0003151B">
        <w:rPr>
          <w:highlight w:val="yellow"/>
        </w:rPr>
        <w:t>(</w:t>
      </w:r>
      <w:r w:rsidR="0064675B" w:rsidRPr="0003151B">
        <w:rPr>
          <w:highlight w:val="yellow"/>
          <w:u w:val="single"/>
        </w:rPr>
        <w:t>for example Lot 2</w:t>
      </w:r>
      <w:r w:rsidR="0064675B" w:rsidRPr="00AC2A69">
        <w:rPr>
          <w:highlight w:val="yellow"/>
        </w:rPr>
        <w:t xml:space="preserve">) </w:t>
      </w:r>
    </w:p>
    <w:p w14:paraId="1BA0626C" w14:textId="77777777" w:rsidR="0064675B" w:rsidRPr="00AC2A69" w:rsidRDefault="0064675B" w:rsidP="00AC2A69">
      <w:pPr>
        <w:ind w:left="1440" w:right="1"/>
        <w:jc w:val="both"/>
        <w:rPr>
          <w:sz w:val="22"/>
          <w:szCs w:val="22"/>
          <w:highlight w:val="yellow"/>
        </w:rPr>
      </w:pPr>
      <w:r w:rsidRPr="00AC2A69">
        <w:rPr>
          <w:sz w:val="22"/>
          <w:szCs w:val="22"/>
          <w:highlight w:val="lightGray"/>
        </w:rPr>
        <w:t>The selection criteria for tenderers to Lot n° … (</w:t>
      </w:r>
      <w:r w:rsidRPr="00AC2A69">
        <w:rPr>
          <w:sz w:val="22"/>
          <w:szCs w:val="22"/>
          <w:highlight w:val="yellow"/>
        </w:rPr>
        <w:t xml:space="preserve">for example Lot 2) </w:t>
      </w:r>
      <w:r w:rsidRPr="00AC2A69">
        <w:rPr>
          <w:sz w:val="22"/>
          <w:szCs w:val="22"/>
          <w:highlight w:val="lightGray"/>
        </w:rPr>
        <w:t>are as follows:]</w:t>
      </w:r>
      <w:r w:rsidRPr="00AC2A69">
        <w:rPr>
          <w:sz w:val="22"/>
          <w:szCs w:val="22"/>
        </w:rPr>
        <w:t xml:space="preserve"> </w:t>
      </w:r>
      <w:r w:rsidRPr="00AC2A69">
        <w:rPr>
          <w:sz w:val="22"/>
          <w:szCs w:val="22"/>
          <w:highlight w:val="yellow"/>
        </w:rPr>
        <w:t>Idem as above</w:t>
      </w:r>
    </w:p>
    <w:p w14:paraId="72EC97E8" w14:textId="77777777" w:rsidR="0064675B" w:rsidRPr="00AC2A69" w:rsidRDefault="0064675B" w:rsidP="00AC2A69">
      <w:pPr>
        <w:ind w:left="1494" w:right="1"/>
        <w:rPr>
          <w:sz w:val="22"/>
          <w:szCs w:val="22"/>
        </w:rPr>
      </w:pPr>
      <w:r w:rsidRPr="00AC2A69">
        <w:rPr>
          <w:b/>
          <w:i/>
          <w:sz w:val="22"/>
          <w:szCs w:val="22"/>
          <w:highlight w:val="lightGray"/>
        </w:rPr>
        <w:t>Economic and financial capacity of candidate</w:t>
      </w:r>
      <w:r w:rsidRPr="00AC2A69">
        <w:rPr>
          <w:sz w:val="22"/>
          <w:szCs w:val="22"/>
          <w:highlight w:val="lightGray"/>
        </w:rPr>
        <w:t xml:space="preserve"> </w:t>
      </w:r>
      <w:r w:rsidRPr="00AC2A69">
        <w:rPr>
          <w:sz w:val="22"/>
          <w:szCs w:val="22"/>
          <w:highlight w:val="yellow"/>
        </w:rPr>
        <w:t>(to be detailed as above)</w:t>
      </w:r>
      <w:r w:rsidRPr="00AC2A69">
        <w:rPr>
          <w:sz w:val="22"/>
          <w:szCs w:val="22"/>
        </w:rPr>
        <w:t>:….</w:t>
      </w:r>
    </w:p>
    <w:p w14:paraId="798C94D7" w14:textId="77777777" w:rsidR="0064675B" w:rsidRPr="00AC2A69" w:rsidRDefault="0064675B" w:rsidP="00AC2A69">
      <w:pPr>
        <w:ind w:left="1494" w:right="1"/>
        <w:rPr>
          <w:sz w:val="22"/>
          <w:szCs w:val="22"/>
        </w:rPr>
      </w:pPr>
      <w:r w:rsidRPr="00AC2A69">
        <w:rPr>
          <w:b/>
          <w:i/>
          <w:sz w:val="22"/>
          <w:szCs w:val="22"/>
          <w:highlight w:val="lightGray"/>
        </w:rPr>
        <w:lastRenderedPageBreak/>
        <w:t>Professional capacity of candidate</w:t>
      </w:r>
      <w:r w:rsidRPr="00AC2A69">
        <w:rPr>
          <w:sz w:val="22"/>
          <w:szCs w:val="22"/>
        </w:rPr>
        <w:t xml:space="preserve"> </w:t>
      </w:r>
      <w:r w:rsidRPr="00AC2A69">
        <w:rPr>
          <w:sz w:val="22"/>
          <w:szCs w:val="22"/>
          <w:highlight w:val="yellow"/>
        </w:rPr>
        <w:t>(to be detailed as above)</w:t>
      </w:r>
      <w:r w:rsidRPr="00AC2A69">
        <w:rPr>
          <w:sz w:val="22"/>
          <w:szCs w:val="22"/>
        </w:rPr>
        <w:t>:  ….]</w:t>
      </w:r>
    </w:p>
    <w:p w14:paraId="2136FC29" w14:textId="77777777" w:rsidR="0064675B" w:rsidRPr="00AC2A69" w:rsidRDefault="0064675B" w:rsidP="00AC2A69">
      <w:pPr>
        <w:ind w:left="1494" w:right="1"/>
        <w:rPr>
          <w:sz w:val="22"/>
          <w:szCs w:val="22"/>
        </w:rPr>
      </w:pPr>
      <w:r w:rsidRPr="00AC2A69">
        <w:rPr>
          <w:b/>
          <w:i/>
          <w:sz w:val="22"/>
          <w:szCs w:val="22"/>
          <w:highlight w:val="lightGray"/>
        </w:rPr>
        <w:t>Technical capacity of candidate</w:t>
      </w:r>
      <w:r w:rsidRPr="00AC2A69">
        <w:rPr>
          <w:sz w:val="22"/>
          <w:szCs w:val="22"/>
        </w:rPr>
        <w:t xml:space="preserve"> </w:t>
      </w:r>
      <w:r w:rsidRPr="00AC2A69">
        <w:rPr>
          <w:sz w:val="22"/>
          <w:szCs w:val="22"/>
          <w:highlight w:val="yellow"/>
        </w:rPr>
        <w:t>(to be detailed as above)</w:t>
      </w:r>
      <w:r w:rsidRPr="00AC2A69">
        <w:rPr>
          <w:sz w:val="22"/>
          <w:szCs w:val="22"/>
        </w:rPr>
        <w:t>:  ….]</w:t>
      </w:r>
    </w:p>
    <w:p w14:paraId="557474B4" w14:textId="77777777" w:rsidR="0064675B" w:rsidRPr="004D5215" w:rsidRDefault="0064675B" w:rsidP="00AC2A69">
      <w:pPr>
        <w:pStyle w:val="Heading4"/>
        <w:ind w:right="1"/>
        <w:rPr>
          <w:highlight w:val="lightGray"/>
        </w:rPr>
      </w:pPr>
      <w:r w:rsidRPr="0064675B">
        <w:rPr>
          <w:highlight w:val="yellow"/>
        </w:rPr>
        <w:t>[In case of contracts divided into Lots whereby</w:t>
      </w:r>
      <w:r w:rsidRPr="0099467D">
        <w:rPr>
          <w:highlight w:val="yellow"/>
        </w:rPr>
        <w:t xml:space="preserve"> additional levels of capacity are added for the case several </w:t>
      </w:r>
      <w:r w:rsidRPr="004D5215">
        <w:rPr>
          <w:highlight w:val="yellow"/>
        </w:rPr>
        <w:t>Lots are awarded to the same tenderer: for example</w:t>
      </w:r>
      <w:r w:rsidRPr="004D5215">
        <w:t xml:space="preserve"> </w:t>
      </w:r>
    </w:p>
    <w:p w14:paraId="6FAE05FD" w14:textId="77777777" w:rsidR="0064675B" w:rsidRPr="00AC2A69" w:rsidRDefault="0064675B" w:rsidP="00AC2A69">
      <w:pPr>
        <w:ind w:left="1985" w:right="1"/>
        <w:rPr>
          <w:sz w:val="22"/>
          <w:szCs w:val="22"/>
          <w:highlight w:val="lightGray"/>
        </w:rPr>
      </w:pPr>
      <w:r w:rsidRPr="00AC2A69">
        <w:rPr>
          <w:sz w:val="22"/>
          <w:szCs w:val="22"/>
          <w:highlight w:val="lightGray"/>
        </w:rPr>
        <w:t>&lt;In case a tenderer applies to (</w:t>
      </w:r>
      <w:r w:rsidRPr="00AC2A69">
        <w:rPr>
          <w:sz w:val="22"/>
          <w:szCs w:val="22"/>
          <w:highlight w:val="yellow"/>
        </w:rPr>
        <w:t>for example, both Lot n° 1 and Lot n° 2, …)</w:t>
      </w:r>
      <w:r w:rsidRPr="00AC2A69">
        <w:rPr>
          <w:sz w:val="22"/>
          <w:szCs w:val="22"/>
          <w:highlight w:val="lightGray"/>
        </w:rPr>
        <w:t>, the tenderer must comply with the following selection criteria:</w:t>
      </w:r>
    </w:p>
    <w:p w14:paraId="0228AAA2" w14:textId="77777777" w:rsidR="0064675B" w:rsidRPr="00AC2A69" w:rsidRDefault="0064675B" w:rsidP="00AC2A69">
      <w:pPr>
        <w:ind w:left="1985" w:right="1"/>
        <w:rPr>
          <w:sz w:val="22"/>
          <w:szCs w:val="22"/>
        </w:rPr>
      </w:pPr>
      <w:r w:rsidRPr="00AC2A69">
        <w:rPr>
          <w:i/>
          <w:sz w:val="22"/>
          <w:szCs w:val="22"/>
          <w:highlight w:val="lightGray"/>
        </w:rPr>
        <w:t>Economic and financial capacity of candidate</w:t>
      </w:r>
      <w:r w:rsidRPr="00AC2A69">
        <w:rPr>
          <w:sz w:val="22"/>
          <w:szCs w:val="22"/>
          <w:highlight w:val="lightGray"/>
        </w:rPr>
        <w:t xml:space="preserve"> </w:t>
      </w:r>
      <w:r w:rsidRPr="00AC2A69">
        <w:rPr>
          <w:sz w:val="22"/>
          <w:szCs w:val="22"/>
          <w:highlight w:val="yellow"/>
        </w:rPr>
        <w:t>(to be detailed as above)</w:t>
      </w:r>
      <w:r w:rsidRPr="00AC2A69">
        <w:rPr>
          <w:sz w:val="22"/>
          <w:szCs w:val="22"/>
        </w:rPr>
        <w:t>:….</w:t>
      </w:r>
    </w:p>
    <w:p w14:paraId="6D26B5BB" w14:textId="77777777" w:rsidR="0064675B" w:rsidRPr="00AC2A69" w:rsidRDefault="0064675B" w:rsidP="00AC2A69">
      <w:pPr>
        <w:ind w:left="2138" w:right="1"/>
        <w:rPr>
          <w:sz w:val="22"/>
          <w:szCs w:val="22"/>
        </w:rPr>
      </w:pPr>
      <w:r w:rsidRPr="00AC2A69">
        <w:rPr>
          <w:b/>
          <w:i/>
          <w:sz w:val="22"/>
          <w:szCs w:val="22"/>
          <w:highlight w:val="lightGray"/>
        </w:rPr>
        <w:t>Professional capacity of candidate</w:t>
      </w:r>
      <w:r w:rsidRPr="00AC2A69">
        <w:rPr>
          <w:sz w:val="22"/>
          <w:szCs w:val="22"/>
        </w:rPr>
        <w:t xml:space="preserve"> </w:t>
      </w:r>
      <w:r w:rsidRPr="00AC2A69">
        <w:rPr>
          <w:sz w:val="22"/>
          <w:szCs w:val="22"/>
          <w:highlight w:val="yellow"/>
        </w:rPr>
        <w:t>(to be detailed as above)</w:t>
      </w:r>
      <w:r w:rsidRPr="00AC2A69">
        <w:rPr>
          <w:sz w:val="22"/>
          <w:szCs w:val="22"/>
        </w:rPr>
        <w:t>:  ….]</w:t>
      </w:r>
    </w:p>
    <w:p w14:paraId="0116BF93" w14:textId="77777777" w:rsidR="0064675B" w:rsidRPr="00AC2A69" w:rsidRDefault="0064675B" w:rsidP="00AC2A69">
      <w:pPr>
        <w:ind w:left="2138" w:right="1"/>
        <w:rPr>
          <w:sz w:val="22"/>
          <w:szCs w:val="22"/>
        </w:rPr>
      </w:pPr>
      <w:r w:rsidRPr="00AC2A69">
        <w:rPr>
          <w:b/>
          <w:i/>
          <w:sz w:val="22"/>
          <w:szCs w:val="22"/>
          <w:highlight w:val="lightGray"/>
        </w:rPr>
        <w:t>Technical capacity of candidate</w:t>
      </w:r>
      <w:r w:rsidRPr="00AC2A69">
        <w:rPr>
          <w:sz w:val="22"/>
          <w:szCs w:val="22"/>
        </w:rPr>
        <w:t xml:space="preserve"> </w:t>
      </w:r>
      <w:r w:rsidRPr="00AC2A69">
        <w:rPr>
          <w:sz w:val="22"/>
          <w:szCs w:val="22"/>
          <w:highlight w:val="yellow"/>
        </w:rPr>
        <w:t>(to be detailed as above)</w:t>
      </w:r>
      <w:r w:rsidRPr="00AC2A69">
        <w:rPr>
          <w:sz w:val="22"/>
          <w:szCs w:val="22"/>
        </w:rPr>
        <w:t>:  ….]</w:t>
      </w:r>
    </w:p>
    <w:p w14:paraId="60C01F86" w14:textId="77777777" w:rsidR="00A90F89" w:rsidRPr="0064675B" w:rsidRDefault="00A90F89" w:rsidP="00AC2A69">
      <w:pPr>
        <w:pStyle w:val="Blockquote"/>
        <w:keepLines/>
        <w:ind w:left="1134" w:right="1"/>
        <w:jc w:val="both"/>
        <w:rPr>
          <w:sz w:val="22"/>
          <w:szCs w:val="22"/>
          <w:lang w:val="en-GB"/>
        </w:rPr>
      </w:pPr>
      <w:r w:rsidRPr="00AC2A69">
        <w:rPr>
          <w:sz w:val="22"/>
          <w:szCs w:val="22"/>
        </w:rPr>
        <w:t>Capacity-providing entities</w:t>
      </w:r>
      <w:r w:rsidRPr="0064675B">
        <w:rPr>
          <w:sz w:val="22"/>
          <w:szCs w:val="22"/>
          <w:lang w:val="en-GB"/>
        </w:rPr>
        <w:t xml:space="preserve"> </w:t>
      </w:r>
    </w:p>
    <w:p w14:paraId="45864F91" w14:textId="77777777" w:rsidR="004008A2" w:rsidRDefault="00560CD6" w:rsidP="00AC2A69">
      <w:pPr>
        <w:pStyle w:val="Blockquote"/>
        <w:keepLines/>
        <w:ind w:left="1134" w:right="1"/>
        <w:jc w:val="both"/>
        <w:rPr>
          <w:sz w:val="22"/>
          <w:szCs w:val="22"/>
          <w:lang w:val="en-GB"/>
        </w:rPr>
      </w:pPr>
      <w:r w:rsidRPr="003F1149">
        <w:rPr>
          <w:sz w:val="22"/>
          <w:szCs w:val="22"/>
          <w:lang w:val="en-GB"/>
        </w:rPr>
        <w:t xml:space="preserve">An economic operator may, where appropriate and for a particular contract, rely on the capacities of other entities, regardless of the legal nature of the links which it has with them. </w:t>
      </w:r>
      <w:r w:rsidR="009F4A26">
        <w:rPr>
          <w:sz w:val="22"/>
          <w:szCs w:val="22"/>
          <w:lang w:val="en-GB"/>
        </w:rPr>
        <w:t xml:space="preserve">Some examples of when it may </w:t>
      </w:r>
      <w:r w:rsidR="009F4A26" w:rsidRPr="001709FB">
        <w:rPr>
          <w:sz w:val="22"/>
          <w:szCs w:val="22"/>
          <w:lang w:val="en-GB"/>
        </w:rPr>
        <w:t xml:space="preserve">not </w:t>
      </w:r>
      <w:r w:rsidR="009F4A26">
        <w:rPr>
          <w:sz w:val="22"/>
          <w:szCs w:val="22"/>
          <w:lang w:val="en-GB"/>
        </w:rPr>
        <w:t xml:space="preserve">be considered appropriate by the </w:t>
      </w:r>
      <w:r w:rsidR="00EC6129">
        <w:rPr>
          <w:sz w:val="22"/>
          <w:szCs w:val="22"/>
          <w:lang w:val="en-GB"/>
        </w:rPr>
        <w:t>Project partner</w:t>
      </w:r>
      <w:r w:rsidR="009F4A26">
        <w:rPr>
          <w:sz w:val="22"/>
          <w:szCs w:val="22"/>
          <w:lang w:val="en-GB"/>
        </w:rPr>
        <w:t xml:space="preserve"> are when the tender rely in majority on the capacities of other entities or when they rely on key criteria. If the tender rely on other entities it</w:t>
      </w:r>
      <w:r w:rsidRPr="003F1149">
        <w:rPr>
          <w:sz w:val="22"/>
          <w:szCs w:val="22"/>
          <w:lang w:val="en-GB"/>
        </w:rPr>
        <w:t xml:space="preserve"> must prove to the </w:t>
      </w:r>
      <w:r w:rsidR="00EC6129">
        <w:rPr>
          <w:sz w:val="22"/>
          <w:szCs w:val="22"/>
          <w:lang w:val="en-GB"/>
        </w:rPr>
        <w:t>Project partner</w:t>
      </w:r>
      <w:r w:rsidRPr="003F1149">
        <w:rPr>
          <w:sz w:val="22"/>
          <w:szCs w:val="22"/>
          <w:lang w:val="en-GB"/>
        </w:rPr>
        <w:t xml:space="preserve"> that it will have at its disposal the resources necessary for performance of the contract, for example by </w:t>
      </w:r>
      <w:r w:rsidRPr="00A90F89">
        <w:rPr>
          <w:sz w:val="22"/>
          <w:szCs w:val="22"/>
          <w:lang w:val="en-GB"/>
        </w:rPr>
        <w:t>producing a</w:t>
      </w:r>
      <w:r w:rsidR="00A90F89" w:rsidRPr="00A90F89">
        <w:rPr>
          <w:sz w:val="22"/>
          <w:szCs w:val="22"/>
          <w:lang w:val="en-GB"/>
        </w:rPr>
        <w:t xml:space="preserve"> </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furnished when requested by the </w:t>
      </w:r>
      <w:r w:rsidR="00EC6129">
        <w:rPr>
          <w:sz w:val="22"/>
          <w:szCs w:val="22"/>
          <w:lang w:val="en-GB"/>
        </w:rPr>
        <w:t>Project partner</w:t>
      </w:r>
      <w:r w:rsidR="009F4A26">
        <w:rPr>
          <w:sz w:val="22"/>
          <w:szCs w:val="22"/>
          <w:lang w:val="en-GB"/>
        </w:rPr>
        <w:t xml:space="preserve">. </w:t>
      </w:r>
    </w:p>
    <w:p w14:paraId="4CA74498" w14:textId="77777777" w:rsidR="00A90F89" w:rsidRPr="00A90F89" w:rsidRDefault="00A90F89" w:rsidP="00AC2A69">
      <w:pPr>
        <w:pStyle w:val="Blockquote"/>
        <w:keepLines/>
        <w:ind w:left="1134"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14:paraId="47FF49AB" w14:textId="77777777" w:rsidR="00A90F89" w:rsidRDefault="00A90F89" w:rsidP="00AC2A69">
      <w:pPr>
        <w:pStyle w:val="Blockquote"/>
        <w:keepLines/>
        <w:ind w:left="1134" w:right="1"/>
        <w:jc w:val="both"/>
        <w:rPr>
          <w:sz w:val="22"/>
          <w:szCs w:val="22"/>
          <w:lang w:val="en-GB"/>
        </w:rPr>
      </w:pPr>
      <w:r w:rsidRPr="00A90F89">
        <w:rPr>
          <w:sz w:val="22"/>
          <w:szCs w:val="22"/>
          <w:lang w:val="en-GB"/>
        </w:rPr>
        <w:t>With regard to economic and financial criteria, the entities upon whose capacity the tenderer relies, become jointly and severally liable for the performance of the contract.</w:t>
      </w:r>
    </w:p>
    <w:p w14:paraId="12AAFE1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14:paraId="44E1E8DB" w14:textId="77777777" w:rsidR="00EC76FB" w:rsidRPr="00E82463" w:rsidRDefault="00EC76FB" w:rsidP="009C235D">
      <w:pPr>
        <w:ind w:left="644"/>
        <w:jc w:val="both"/>
        <w:outlineLvl w:val="0"/>
      </w:pPr>
      <w:r w:rsidRPr="00E82463">
        <w:rPr>
          <w:sz w:val="22"/>
          <w:highlight w:val="lightGray"/>
        </w:rPr>
        <w:t>[The sole award criterion will be the price. The contract will be awarded to the lowest compliant tender.]</w:t>
      </w:r>
    </w:p>
    <w:p w14:paraId="29AEFE1D" w14:textId="77777777" w:rsidR="00EC76FB" w:rsidRPr="00E82463" w:rsidRDefault="00EC76FB" w:rsidP="009C235D">
      <w:pPr>
        <w:ind w:left="644"/>
        <w:jc w:val="both"/>
        <w:outlineLvl w:val="0"/>
        <w:rPr>
          <w:sz w:val="22"/>
        </w:rPr>
      </w:pPr>
      <w:r w:rsidRPr="00E82463">
        <w:rPr>
          <w:sz w:val="22"/>
        </w:rPr>
        <w:t>[</w:t>
      </w:r>
      <w:r w:rsidRPr="00E82463">
        <w:rPr>
          <w:sz w:val="22"/>
          <w:highlight w:val="yellow"/>
        </w:rPr>
        <w:t xml:space="preserve">In exceptional cases of supply contracts </w:t>
      </w:r>
      <w:r w:rsidRPr="00A4424B">
        <w:rPr>
          <w:sz w:val="22"/>
          <w:highlight w:val="yellow"/>
        </w:rPr>
        <w:t>including particularly significant ancillary services (such as after sales services and/or training</w:t>
      </w:r>
      <w:r w:rsidRPr="00E82463">
        <w:rPr>
          <w:sz w:val="22"/>
          <w:highlight w:val="yellow"/>
        </w:rPr>
        <w:t xml:space="preserve">): </w:t>
      </w:r>
      <w:r w:rsidRPr="00E82463">
        <w:rPr>
          <w:sz w:val="22"/>
          <w:highlight w:val="lightGray"/>
        </w:rPr>
        <w:t xml:space="preserve">The compliant tender that offers the best </w:t>
      </w:r>
      <w:r w:rsidRPr="005E2EE8">
        <w:rPr>
          <w:sz w:val="22"/>
          <w:highlight w:val="lightGray"/>
        </w:rPr>
        <w:t>price-quality ratio</w:t>
      </w:r>
      <w:r>
        <w:rPr>
          <w:sz w:val="22"/>
          <w:highlight w:val="lightGray"/>
        </w:rPr>
        <w:t xml:space="preserve"> </w:t>
      </w:r>
      <w:r w:rsidRPr="00E82463">
        <w:rPr>
          <w:sz w:val="22"/>
          <w:highlight w:val="lightGray"/>
        </w:rPr>
        <w:t>will be chosen</w:t>
      </w:r>
      <w:r>
        <w:rPr>
          <w:sz w:val="22"/>
          <w:highlight w:val="lightGray"/>
        </w:rPr>
        <w:t xml:space="preserve"> based on the following criteria</w:t>
      </w:r>
      <w:r w:rsidRPr="00E82463">
        <w:rPr>
          <w:sz w:val="22"/>
          <w:highlight w:val="yellow"/>
        </w:rPr>
        <w:t>.</w:t>
      </w:r>
    </w:p>
    <w:tbl>
      <w:tblPr>
        <w:tblW w:w="87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2"/>
      </w:tblGrid>
      <w:tr w:rsidR="00EC76FB" w:rsidRPr="00BA672C" w14:paraId="6041035E" w14:textId="77777777" w:rsidTr="00BA672C">
        <w:tc>
          <w:tcPr>
            <w:tcW w:w="8722" w:type="dxa"/>
            <w:shd w:val="clear" w:color="auto" w:fill="auto"/>
          </w:tcPr>
          <w:p w14:paraId="39576F3C" w14:textId="77777777" w:rsidR="00EC76FB" w:rsidRPr="007C7F91" w:rsidRDefault="00EC76FB" w:rsidP="00BA672C">
            <w:pPr>
              <w:pStyle w:val="ListParagraph"/>
              <w:spacing w:after="0" w:line="240" w:lineRule="auto"/>
              <w:ind w:left="139"/>
              <w:jc w:val="both"/>
              <w:rPr>
                <w:rFonts w:ascii="Times New Roman" w:hAnsi="Times New Roman"/>
                <w:highlight w:val="yellow"/>
                <w:lang w:val="en-GB"/>
              </w:rPr>
            </w:pPr>
            <w:r w:rsidRPr="007C7F91">
              <w:rPr>
                <w:rFonts w:ascii="Times New Roman" w:hAnsi="Times New Roman"/>
                <w:b/>
                <w:bCs/>
                <w:iCs/>
                <w:color w:val="000000"/>
                <w:highlight w:val="yellow"/>
                <w:lang w:val="en-GB"/>
              </w:rPr>
              <w:t>In this case</w:t>
            </w:r>
            <w:r w:rsidRPr="007C7F91">
              <w:rPr>
                <w:rFonts w:ascii="Times New Roman" w:hAnsi="Times New Roman"/>
                <w:highlight w:val="yellow"/>
                <w:lang w:val="en-GB"/>
              </w:rPr>
              <w:t xml:space="preserve"> it is necessary to specify the relative weighting (importance) assigned to each of the criteria chosen to determine the offer with the best price-quality ratio, the scoring system and the methodology to be applied for the examination and evaluation of tenders, along with information, specifications, etc. that Tenderers must submit within the offer in order to enable </w:t>
            </w:r>
            <w:r w:rsidRPr="007C7F91">
              <w:rPr>
                <w:rFonts w:ascii="Times New Roman" w:hAnsi="Times New Roman"/>
                <w:highlight w:val="yellow"/>
                <w:lang w:val="en-GB"/>
              </w:rPr>
              <w:lastRenderedPageBreak/>
              <w:t>the Contracting Authority to effectively assess the offers</w:t>
            </w:r>
            <w:r w:rsidRPr="00BA672C">
              <w:rPr>
                <w:rFonts w:ascii="Times New Roman" w:hAnsi="Times New Roman"/>
                <w:highlight w:val="yellow"/>
                <w:lang w:val="en-GB"/>
              </w:rPr>
              <w:t xml:space="preserve"> (i.e. criteria must not </w:t>
            </w:r>
            <w:r w:rsidRPr="007C7F91">
              <w:rPr>
                <w:rFonts w:ascii="Times New Roman" w:eastAsia="Arial Unicode MS" w:hAnsi="Times New Roman"/>
                <w:color w:val="444444"/>
                <w:highlight w:val="yellow"/>
                <w:shd w:val="clear" w:color="auto" w:fill="FFFFFF"/>
              </w:rPr>
              <w:t>confer an unrestricted freedom of choice on the contracting authority</w:t>
            </w:r>
            <w:r w:rsidRPr="007C7F91">
              <w:rPr>
                <w:rFonts w:ascii="Times New Roman" w:hAnsi="Times New Roman"/>
                <w:highlight w:val="yellow"/>
                <w:lang w:val="en-GB"/>
              </w:rPr>
              <w:t>.</w:t>
            </w:r>
            <w:r w:rsidRPr="00BA672C">
              <w:rPr>
                <w:rFonts w:ascii="Times New Roman" w:hAnsi="Times New Roman"/>
                <w:highlight w:val="yellow"/>
                <w:lang w:val="en-GB"/>
              </w:rPr>
              <w:t>)</w:t>
            </w:r>
          </w:p>
          <w:p w14:paraId="6A531C53" w14:textId="77777777" w:rsidR="00EC76FB" w:rsidRPr="007C7F91" w:rsidRDefault="00EC76FB" w:rsidP="00BA672C">
            <w:pPr>
              <w:pStyle w:val="ListParagraph"/>
              <w:spacing w:after="0" w:line="240" w:lineRule="auto"/>
              <w:ind w:left="139"/>
              <w:jc w:val="both"/>
              <w:rPr>
                <w:rFonts w:ascii="Times New Roman" w:hAnsi="Times New Roman"/>
                <w:highlight w:val="yellow"/>
                <w:lang w:val="en-GB"/>
              </w:rPr>
            </w:pPr>
          </w:p>
          <w:p w14:paraId="11727997" w14:textId="77777777" w:rsidR="00EC76FB" w:rsidRPr="00A22680" w:rsidRDefault="00EC76FB" w:rsidP="00BA672C">
            <w:pPr>
              <w:pStyle w:val="ListParagraph"/>
              <w:spacing w:after="0" w:line="240" w:lineRule="auto"/>
              <w:ind w:left="139"/>
              <w:jc w:val="both"/>
              <w:rPr>
                <w:rFonts w:ascii="Times New Roman" w:hAnsi="Times New Roman"/>
                <w:color w:val="000000"/>
                <w:highlight w:val="yellow"/>
                <w:lang w:val="en-GB"/>
              </w:rPr>
            </w:pPr>
            <w:r w:rsidRPr="007C7F91">
              <w:rPr>
                <w:rFonts w:ascii="Times New Roman" w:hAnsi="Times New Roman"/>
                <w:highlight w:val="yellow"/>
                <w:lang w:val="en-GB"/>
              </w:rPr>
              <w:t>Criteria must not be discriminating and must be related to the subject-matter of the procurement</w:t>
            </w:r>
            <w:r w:rsidRPr="00A22680">
              <w:rPr>
                <w:rFonts w:ascii="Times New Roman" w:hAnsi="Times New Roman"/>
                <w:color w:val="000000"/>
                <w:highlight w:val="yellow"/>
                <w:lang w:val="en-GB"/>
              </w:rPr>
              <w:t>.</w:t>
            </w:r>
          </w:p>
          <w:p w14:paraId="6FAF5CBC" w14:textId="77777777" w:rsidR="00EC76FB" w:rsidRPr="00A22680" w:rsidRDefault="00EC76FB" w:rsidP="00BA672C">
            <w:pPr>
              <w:pStyle w:val="ListParagraph"/>
              <w:spacing w:after="0" w:line="240" w:lineRule="auto"/>
              <w:ind w:left="139"/>
              <w:jc w:val="both"/>
              <w:rPr>
                <w:rFonts w:ascii="Times New Roman" w:hAnsi="Times New Roman"/>
                <w:highlight w:val="yellow"/>
                <w:lang w:val="en-GB" w:bidi="hr-HR"/>
              </w:rPr>
            </w:pPr>
          </w:p>
          <w:p w14:paraId="3585920E" w14:textId="77777777" w:rsidR="00EC76FB" w:rsidRPr="00BA672C" w:rsidRDefault="00EC76FB" w:rsidP="00BA672C">
            <w:pPr>
              <w:pStyle w:val="ListParagraph"/>
              <w:spacing w:after="0" w:line="240" w:lineRule="auto"/>
              <w:ind w:left="139"/>
              <w:jc w:val="both"/>
              <w:rPr>
                <w:rFonts w:ascii="Times New Roman" w:hAnsi="Times New Roman"/>
                <w:color w:val="000000"/>
                <w:highlight w:val="yellow"/>
                <w:lang w:val="en-GB"/>
              </w:rPr>
            </w:pPr>
            <w:r w:rsidRPr="00371CF7">
              <w:rPr>
                <w:rFonts w:ascii="Times New Roman" w:hAnsi="Times New Roman"/>
                <w:highlight w:val="yellow"/>
                <w:lang w:val="en-GB" w:bidi="hr-HR"/>
              </w:rPr>
              <w:t>In accordance with the criteria, Contract</w:t>
            </w:r>
            <w:r w:rsidRPr="00DD51C3">
              <w:rPr>
                <w:rFonts w:ascii="Times New Roman" w:hAnsi="Times New Roman"/>
                <w:highlight w:val="yellow"/>
                <w:lang w:val="en-GB" w:bidi="hr-HR"/>
              </w:rPr>
              <w:t>ing Authority determines the offer with the best price-quality ratio. In the case of the same number of points, the Contracting Authority may in the Tender documentation specify additional criterion to determine the best offer - for example, it can be considered to be the tender with the lowest price, or the tender that was received earlier.</w:t>
            </w:r>
          </w:p>
        </w:tc>
      </w:tr>
    </w:tbl>
    <w:p w14:paraId="392B16A6" w14:textId="77777777" w:rsidR="00EC76FB" w:rsidRDefault="00EC76FB" w:rsidP="00EC76FB">
      <w:pPr>
        <w:pStyle w:val="ListParagraph"/>
        <w:spacing w:after="0" w:line="240" w:lineRule="auto"/>
        <w:ind w:left="567"/>
        <w:jc w:val="both"/>
        <w:rPr>
          <w:lang w:val="en-GB"/>
        </w:rPr>
      </w:pPr>
    </w:p>
    <w:p w14:paraId="4510AE8E" w14:textId="2D6C7E1C" w:rsidR="00304115" w:rsidRPr="009C235D" w:rsidRDefault="00304115" w:rsidP="009C235D">
      <w:pPr>
        <w:pStyle w:val="ListParagraph"/>
        <w:spacing w:after="0" w:line="240" w:lineRule="auto"/>
        <w:ind w:left="567"/>
        <w:rPr>
          <w:rFonts w:ascii="Arial Narrow" w:hAnsi="Arial Narrow"/>
          <w:b/>
          <w:bCs/>
          <w:iCs/>
          <w:color w:val="000000"/>
          <w:sz w:val="24"/>
          <w:szCs w:val="24"/>
          <w:highlight w:val="lightGray"/>
          <w:lang w:val="en-GB"/>
        </w:rPr>
      </w:pPr>
    </w:p>
    <w:p w14:paraId="2C0545AB" w14:textId="77777777" w:rsidR="00304115" w:rsidRPr="009C235D" w:rsidRDefault="00304115" w:rsidP="009C235D">
      <w:pPr>
        <w:pStyle w:val="ListParagraph"/>
        <w:spacing w:after="0" w:line="240" w:lineRule="auto"/>
        <w:ind w:left="567"/>
        <w:rPr>
          <w:rFonts w:ascii="Arial Narrow" w:hAnsi="Arial Narrow"/>
          <w:b/>
          <w:bCs/>
          <w:iCs/>
          <w:color w:val="000000"/>
          <w:sz w:val="24"/>
          <w:szCs w:val="24"/>
          <w:highlight w:val="lightGray"/>
          <w:lang w:val="en-GB"/>
        </w:rPr>
      </w:pPr>
      <w:r w:rsidRPr="009C235D">
        <w:rPr>
          <w:rFonts w:ascii="Arial Narrow" w:hAnsi="Arial Narrow"/>
          <w:b/>
          <w:bCs/>
          <w:iCs/>
          <w:color w:val="000000"/>
          <w:sz w:val="24"/>
          <w:szCs w:val="24"/>
          <w:highlight w:val="lightGray"/>
          <w:lang w:val="en-GB"/>
        </w:rPr>
        <w:t>BEST PRICE-QUALITY RATION CRITERIA AND THEIR RELATIVE WEIGHTING:</w:t>
      </w:r>
    </w:p>
    <w:p w14:paraId="614E80EB" w14:textId="77777777" w:rsidR="00304115" w:rsidRPr="009C235D" w:rsidRDefault="00304115" w:rsidP="009C235D">
      <w:pPr>
        <w:pStyle w:val="ListParagraph"/>
        <w:spacing w:after="0" w:line="240" w:lineRule="auto"/>
        <w:ind w:left="567"/>
        <w:rPr>
          <w:rFonts w:ascii="Arial Narrow" w:hAnsi="Arial Narrow"/>
          <w:iCs/>
          <w:color w:val="000000"/>
          <w:sz w:val="24"/>
          <w:szCs w:val="24"/>
          <w:highlight w:val="lightGray"/>
          <w:lang w:val="en-GB"/>
        </w:rPr>
      </w:pPr>
    </w:p>
    <w:tbl>
      <w:tblPr>
        <w:tblW w:w="8779" w:type="dxa"/>
        <w:tblInd w:w="675" w:type="dxa"/>
        <w:tblBorders>
          <w:top w:val="single" w:sz="8" w:space="0" w:color="7295D2"/>
          <w:left w:val="single" w:sz="8" w:space="0" w:color="7295D2"/>
          <w:bottom w:val="single" w:sz="8" w:space="0" w:color="7295D2"/>
          <w:right w:val="single" w:sz="8" w:space="0" w:color="7295D2"/>
          <w:insideH w:val="single" w:sz="8" w:space="0" w:color="7295D2"/>
        </w:tblBorders>
        <w:tblLayout w:type="fixed"/>
        <w:tblLook w:val="04A0" w:firstRow="1" w:lastRow="0" w:firstColumn="1" w:lastColumn="0" w:noHBand="0" w:noVBand="1"/>
      </w:tblPr>
      <w:tblGrid>
        <w:gridCol w:w="5549"/>
        <w:gridCol w:w="3230"/>
      </w:tblGrid>
      <w:tr w:rsidR="00304115" w:rsidRPr="00B70876" w14:paraId="7016273B" w14:textId="77777777" w:rsidTr="00BA672C">
        <w:trPr>
          <w:trHeight w:val="578"/>
        </w:trPr>
        <w:tc>
          <w:tcPr>
            <w:tcW w:w="5549" w:type="dxa"/>
            <w:tcBorders>
              <w:top w:val="single" w:sz="8" w:space="0" w:color="7295D2"/>
              <w:left w:val="single" w:sz="8" w:space="0" w:color="7295D2"/>
              <w:bottom w:val="single" w:sz="8" w:space="0" w:color="7295D2"/>
              <w:right w:val="nil"/>
            </w:tcBorders>
            <w:shd w:val="clear" w:color="auto" w:fill="4472C4"/>
            <w:vAlign w:val="center"/>
          </w:tcPr>
          <w:p w14:paraId="1BB4A25F" w14:textId="77777777" w:rsidR="00304115" w:rsidRPr="007C7F91" w:rsidRDefault="00304115" w:rsidP="00BA672C">
            <w:pPr>
              <w:pStyle w:val="ListParagraph"/>
              <w:spacing w:after="0" w:line="240" w:lineRule="auto"/>
              <w:ind w:left="567"/>
              <w:rPr>
                <w:rFonts w:ascii="Arial Narrow" w:hAnsi="Arial Narrow"/>
                <w:b/>
                <w:bCs/>
                <w:iCs/>
                <w:color w:val="000000"/>
                <w:sz w:val="24"/>
                <w:szCs w:val="24"/>
                <w:highlight w:val="lightGray"/>
                <w:lang w:val="en-GB"/>
              </w:rPr>
            </w:pPr>
            <w:r w:rsidRPr="007C7F91">
              <w:rPr>
                <w:rFonts w:ascii="Arial Narrow" w:hAnsi="Arial Narrow"/>
                <w:b/>
                <w:iCs/>
                <w:color w:val="000000"/>
                <w:sz w:val="24"/>
                <w:szCs w:val="24"/>
                <w:highlight w:val="lightGray"/>
                <w:lang w:val="en-GB"/>
              </w:rPr>
              <w:t>Criterion</w:t>
            </w:r>
            <w:r w:rsidR="00EC76FB" w:rsidRPr="007C7F91">
              <w:rPr>
                <w:rFonts w:ascii="Arial Narrow" w:hAnsi="Arial Narrow"/>
                <w:b/>
                <w:bCs/>
                <w:iCs/>
                <w:color w:val="000000"/>
                <w:sz w:val="24"/>
                <w:szCs w:val="24"/>
                <w:highlight w:val="lightGray"/>
                <w:lang w:val="en-GB"/>
              </w:rPr>
              <w:t xml:space="preserve"> (including criteria description, sub-criteria description, and relative weighting for all sub-criteria)</w:t>
            </w:r>
          </w:p>
        </w:tc>
        <w:tc>
          <w:tcPr>
            <w:tcW w:w="3230" w:type="dxa"/>
            <w:tcBorders>
              <w:top w:val="single" w:sz="8" w:space="0" w:color="7295D2"/>
              <w:left w:val="nil"/>
              <w:bottom w:val="single" w:sz="8" w:space="0" w:color="7295D2"/>
              <w:right w:val="single" w:sz="8" w:space="0" w:color="7295D2"/>
            </w:tcBorders>
            <w:shd w:val="clear" w:color="auto" w:fill="4472C4"/>
            <w:vAlign w:val="center"/>
          </w:tcPr>
          <w:p w14:paraId="7BC5D8AC" w14:textId="77777777" w:rsidR="00304115" w:rsidRPr="00BA672C" w:rsidRDefault="00304115" w:rsidP="00BA672C">
            <w:pPr>
              <w:pStyle w:val="ListParagraph"/>
              <w:spacing w:after="0" w:line="240" w:lineRule="auto"/>
              <w:ind w:left="567"/>
              <w:jc w:val="center"/>
              <w:rPr>
                <w:rFonts w:ascii="Arial Narrow" w:hAnsi="Arial Narrow"/>
                <w:b/>
                <w:bCs/>
                <w:iCs/>
                <w:color w:val="000000"/>
                <w:sz w:val="24"/>
                <w:szCs w:val="24"/>
                <w:lang w:val="en-GB"/>
              </w:rPr>
            </w:pPr>
            <w:r w:rsidRPr="00A22680">
              <w:rPr>
                <w:rFonts w:ascii="Arial Narrow" w:hAnsi="Arial Narrow"/>
                <w:b/>
                <w:iCs/>
                <w:color w:val="000000"/>
                <w:sz w:val="24"/>
                <w:szCs w:val="24"/>
                <w:highlight w:val="lightGray"/>
                <w:lang w:val="en-GB"/>
              </w:rPr>
              <w:t>Relative weighting</w:t>
            </w:r>
          </w:p>
        </w:tc>
      </w:tr>
      <w:tr w:rsidR="00304115" w:rsidRPr="00B70876" w14:paraId="26E7993A" w14:textId="77777777" w:rsidTr="00BA672C">
        <w:trPr>
          <w:trHeight w:val="429"/>
        </w:trPr>
        <w:tc>
          <w:tcPr>
            <w:tcW w:w="5549" w:type="dxa"/>
            <w:tcBorders>
              <w:right w:val="nil"/>
            </w:tcBorders>
            <w:shd w:val="clear" w:color="auto" w:fill="D0DBF0"/>
            <w:vAlign w:val="center"/>
          </w:tcPr>
          <w:p w14:paraId="1CEC003E" w14:textId="77777777" w:rsidR="00304115" w:rsidRPr="00BA672C" w:rsidRDefault="00304115" w:rsidP="00BA672C">
            <w:pPr>
              <w:pStyle w:val="ListParagraph"/>
              <w:spacing w:after="0" w:line="240" w:lineRule="auto"/>
              <w:ind w:left="567"/>
              <w:rPr>
                <w:rFonts w:ascii="Arial Narrow" w:hAnsi="Arial Narrow"/>
                <w:b/>
                <w:bCs/>
                <w:iCs/>
                <w:color w:val="000000"/>
                <w:sz w:val="24"/>
                <w:szCs w:val="24"/>
                <w:lang w:val="en-GB"/>
              </w:rPr>
            </w:pPr>
          </w:p>
        </w:tc>
        <w:tc>
          <w:tcPr>
            <w:tcW w:w="3230" w:type="dxa"/>
            <w:tcBorders>
              <w:left w:val="nil"/>
            </w:tcBorders>
            <w:shd w:val="clear" w:color="auto" w:fill="D0DBF0"/>
            <w:vAlign w:val="center"/>
          </w:tcPr>
          <w:p w14:paraId="24D1FD1A" w14:textId="77777777" w:rsidR="00304115" w:rsidRPr="00BA672C" w:rsidRDefault="00304115" w:rsidP="00BA672C">
            <w:pPr>
              <w:pStyle w:val="ListParagraph"/>
              <w:spacing w:after="0" w:line="240" w:lineRule="auto"/>
              <w:ind w:left="567"/>
              <w:jc w:val="center"/>
              <w:rPr>
                <w:rFonts w:ascii="Arial Narrow" w:hAnsi="Arial Narrow"/>
                <w:iCs/>
                <w:color w:val="000000"/>
                <w:sz w:val="24"/>
                <w:szCs w:val="24"/>
                <w:lang w:val="en-GB"/>
              </w:rPr>
            </w:pPr>
          </w:p>
        </w:tc>
      </w:tr>
      <w:tr w:rsidR="00304115" w:rsidRPr="00B70876" w14:paraId="1D6C9446" w14:textId="77777777" w:rsidTr="00BA672C">
        <w:trPr>
          <w:trHeight w:val="415"/>
        </w:trPr>
        <w:tc>
          <w:tcPr>
            <w:tcW w:w="5549" w:type="dxa"/>
            <w:tcBorders>
              <w:right w:val="nil"/>
            </w:tcBorders>
            <w:shd w:val="clear" w:color="auto" w:fill="auto"/>
            <w:vAlign w:val="center"/>
          </w:tcPr>
          <w:p w14:paraId="1DEE0430" w14:textId="77777777" w:rsidR="00304115" w:rsidRPr="00BA672C" w:rsidRDefault="00304115" w:rsidP="00BA672C">
            <w:pPr>
              <w:pStyle w:val="ListParagraph"/>
              <w:spacing w:after="0" w:line="240" w:lineRule="auto"/>
              <w:ind w:left="567"/>
              <w:rPr>
                <w:rFonts w:ascii="Arial Narrow" w:hAnsi="Arial Narrow"/>
                <w:b/>
                <w:bCs/>
                <w:iCs/>
                <w:color w:val="000000"/>
                <w:sz w:val="24"/>
                <w:szCs w:val="24"/>
                <w:lang w:val="en-GB"/>
              </w:rPr>
            </w:pPr>
          </w:p>
        </w:tc>
        <w:tc>
          <w:tcPr>
            <w:tcW w:w="3230" w:type="dxa"/>
            <w:tcBorders>
              <w:left w:val="nil"/>
            </w:tcBorders>
            <w:shd w:val="clear" w:color="auto" w:fill="auto"/>
            <w:vAlign w:val="center"/>
          </w:tcPr>
          <w:p w14:paraId="4F236F2B" w14:textId="77777777" w:rsidR="00304115" w:rsidRPr="00BA672C" w:rsidRDefault="00304115" w:rsidP="00BA672C">
            <w:pPr>
              <w:pStyle w:val="ListParagraph"/>
              <w:spacing w:after="0" w:line="240" w:lineRule="auto"/>
              <w:ind w:left="567"/>
              <w:jc w:val="center"/>
              <w:rPr>
                <w:rFonts w:ascii="Arial Narrow" w:hAnsi="Arial Narrow"/>
                <w:iCs/>
                <w:color w:val="000000"/>
                <w:sz w:val="24"/>
                <w:szCs w:val="24"/>
                <w:lang w:val="en-GB"/>
              </w:rPr>
            </w:pPr>
          </w:p>
        </w:tc>
      </w:tr>
      <w:tr w:rsidR="00304115" w:rsidRPr="00B70876" w14:paraId="27CFE855" w14:textId="77777777" w:rsidTr="00BA672C">
        <w:trPr>
          <w:trHeight w:val="557"/>
        </w:trPr>
        <w:tc>
          <w:tcPr>
            <w:tcW w:w="5549" w:type="dxa"/>
            <w:tcBorders>
              <w:right w:val="nil"/>
            </w:tcBorders>
            <w:shd w:val="clear" w:color="auto" w:fill="D0DBF0"/>
            <w:vAlign w:val="center"/>
          </w:tcPr>
          <w:p w14:paraId="6980F820" w14:textId="77777777" w:rsidR="00304115" w:rsidRPr="00BA672C" w:rsidRDefault="00304115" w:rsidP="00BA672C">
            <w:pPr>
              <w:pStyle w:val="ListParagraph"/>
              <w:spacing w:after="0" w:line="240" w:lineRule="auto"/>
              <w:ind w:left="567"/>
              <w:rPr>
                <w:rFonts w:ascii="Arial Narrow" w:hAnsi="Arial Narrow"/>
                <w:b/>
                <w:bCs/>
                <w:iCs/>
                <w:color w:val="000000"/>
                <w:sz w:val="24"/>
                <w:szCs w:val="24"/>
                <w:lang w:val="en-GB"/>
              </w:rPr>
            </w:pPr>
          </w:p>
        </w:tc>
        <w:tc>
          <w:tcPr>
            <w:tcW w:w="3230" w:type="dxa"/>
            <w:tcBorders>
              <w:left w:val="nil"/>
            </w:tcBorders>
            <w:shd w:val="clear" w:color="auto" w:fill="D0DBF0"/>
            <w:vAlign w:val="center"/>
          </w:tcPr>
          <w:p w14:paraId="13BBD465" w14:textId="77777777" w:rsidR="00304115" w:rsidRPr="00BA672C" w:rsidRDefault="00304115" w:rsidP="00BA672C">
            <w:pPr>
              <w:pStyle w:val="ListParagraph"/>
              <w:spacing w:after="0" w:line="240" w:lineRule="auto"/>
              <w:ind w:left="567"/>
              <w:jc w:val="center"/>
              <w:rPr>
                <w:rFonts w:ascii="Arial Narrow" w:hAnsi="Arial Narrow"/>
                <w:iCs/>
                <w:color w:val="000000"/>
                <w:sz w:val="24"/>
                <w:szCs w:val="24"/>
                <w:lang w:val="en-GB"/>
              </w:rPr>
            </w:pPr>
          </w:p>
        </w:tc>
      </w:tr>
    </w:tbl>
    <w:p w14:paraId="6E10BCD9" w14:textId="77777777" w:rsidR="00304115" w:rsidRPr="003F1149" w:rsidRDefault="00EC76FB" w:rsidP="00AC2A69">
      <w:pPr>
        <w:pStyle w:val="Blockquote"/>
        <w:ind w:left="709" w:right="1"/>
        <w:jc w:val="both"/>
        <w:rPr>
          <w:sz w:val="22"/>
          <w:szCs w:val="22"/>
          <w:lang w:val="en-GB"/>
        </w:rPr>
      </w:pPr>
      <w:r w:rsidRPr="00E82463">
        <w:rPr>
          <w:sz w:val="22"/>
          <w:highlight w:val="yellow"/>
        </w:rPr>
        <w:t>]</w:t>
      </w:r>
    </w:p>
    <w:p w14:paraId="1329C4F9" w14:textId="77777777" w:rsidR="00E23824" w:rsidRPr="003F1149" w:rsidRDefault="00E23824" w:rsidP="00AC2A69">
      <w:pPr>
        <w:spacing w:before="300"/>
        <w:ind w:right="1"/>
        <w:jc w:val="center"/>
        <w:rPr>
          <w:rStyle w:val="Strong"/>
          <w:sz w:val="28"/>
          <w:szCs w:val="28"/>
          <w:lang w:val="en-GB"/>
        </w:rPr>
      </w:pPr>
      <w:r w:rsidRPr="003F1149">
        <w:rPr>
          <w:rStyle w:val="Strong"/>
          <w:sz w:val="28"/>
          <w:szCs w:val="28"/>
          <w:lang w:val="en-GB"/>
        </w:rPr>
        <w:t>TENDERING</w:t>
      </w:r>
    </w:p>
    <w:p w14:paraId="44764CEA"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14:paraId="0971794A" w14:textId="514232F8" w:rsidR="00E23824" w:rsidRPr="003F1149" w:rsidRDefault="00A5201D" w:rsidP="00AC2A69">
      <w:pPr>
        <w:pStyle w:val="Blockquote"/>
        <w:ind w:left="709" w:right="1"/>
        <w:jc w:val="both"/>
        <w:rPr>
          <w:sz w:val="22"/>
          <w:szCs w:val="22"/>
          <w:lang w:val="en-GB"/>
        </w:rPr>
      </w:pPr>
      <w:r w:rsidRPr="00A5201D">
        <w:rPr>
          <w:sz w:val="22"/>
          <w:szCs w:val="22"/>
          <w:highlight w:val="lightGray"/>
          <w:lang w:val="en-GB"/>
        </w:rPr>
        <w:t>For open procedure:</w:t>
      </w:r>
      <w:r>
        <w:rPr>
          <w:sz w:val="22"/>
          <w:szCs w:val="22"/>
          <w:lang w:val="en-GB"/>
        </w:rPr>
        <w:t xml:space="preserve"> </w:t>
      </w:r>
      <w:r w:rsidR="00E23824" w:rsidRPr="00A5201D">
        <w:rPr>
          <w:sz w:val="22"/>
          <w:szCs w:val="22"/>
          <w:highlight w:val="yellow"/>
          <w:lang w:val="en-GB"/>
        </w:rPr>
        <w:t>The tender dossier is available from the following Internet address:</w:t>
      </w:r>
      <w:r w:rsidR="00A05750" w:rsidRPr="00A5201D">
        <w:rPr>
          <w:sz w:val="22"/>
          <w:szCs w:val="22"/>
          <w:highlight w:val="yellow"/>
          <w:lang w:val="en-GB"/>
        </w:rPr>
        <w:t xml:space="preserve"> </w:t>
      </w:r>
      <w:r w:rsidR="00D571DA" w:rsidRPr="00A5201D">
        <w:rPr>
          <w:sz w:val="22"/>
          <w:szCs w:val="22"/>
          <w:highlight w:val="yellow"/>
          <w:lang w:val="en-GB"/>
        </w:rPr>
        <w:t>&lt;insert publication addresses&gt;</w:t>
      </w:r>
      <w:r w:rsidR="00E23824" w:rsidRPr="00A5201D">
        <w:rPr>
          <w:sz w:val="22"/>
          <w:szCs w:val="22"/>
          <w:highlight w:val="yellow"/>
          <w:lang w:val="en-GB"/>
        </w:rPr>
        <w:t xml:space="preserve">. The tender dossier is also available from the </w:t>
      </w:r>
      <w:r w:rsidR="00EC6129" w:rsidRPr="00A5201D">
        <w:rPr>
          <w:sz w:val="22"/>
          <w:szCs w:val="22"/>
          <w:highlight w:val="yellow"/>
          <w:lang w:val="en-GB"/>
        </w:rPr>
        <w:t>Project partner</w:t>
      </w:r>
      <w:r w:rsidR="00E23824" w:rsidRPr="00A5201D">
        <w:rPr>
          <w:sz w:val="22"/>
          <w:szCs w:val="22"/>
          <w:highlight w:val="yellow"/>
          <w:lang w:val="en-GB"/>
        </w:rPr>
        <w:t>.</w:t>
      </w:r>
      <w:r w:rsidR="00E23824" w:rsidRPr="003F1149">
        <w:rPr>
          <w:sz w:val="22"/>
          <w:szCs w:val="22"/>
          <w:lang w:val="en-GB"/>
        </w:rPr>
        <w:t xml:space="preserve"> Tenders must be submitted using the standard </w:t>
      </w:r>
      <w:r w:rsidR="00733C1A" w:rsidRPr="003F1149">
        <w:rPr>
          <w:sz w:val="22"/>
          <w:szCs w:val="22"/>
          <w:lang w:val="en-GB"/>
        </w:rPr>
        <w:t>Tender Form for a Supply Contract</w:t>
      </w:r>
      <w:r w:rsidR="00E23824" w:rsidRPr="003F1149">
        <w:rPr>
          <w:sz w:val="22"/>
          <w:szCs w:val="22"/>
          <w:lang w:val="en-GB"/>
        </w:rPr>
        <w:t xml:space="preserve"> included in the tender dossier, whose format and instructions must be strictly observed.</w:t>
      </w:r>
    </w:p>
    <w:p w14:paraId="6146BBE9" w14:textId="294517FA" w:rsidR="00AC4ADE" w:rsidRDefault="00E23824" w:rsidP="00AC2A69">
      <w:pPr>
        <w:ind w:left="709" w:right="1"/>
        <w:jc w:val="both"/>
        <w:rPr>
          <w:sz w:val="22"/>
          <w:szCs w:val="22"/>
          <w:lang w:val="en-GB"/>
        </w:rPr>
      </w:pPr>
      <w:r w:rsidRPr="003F1149">
        <w:rPr>
          <w:sz w:val="22"/>
          <w:szCs w:val="22"/>
          <w:lang w:val="en-GB"/>
        </w:rPr>
        <w:t xml:space="preserve">Tenderers with questions regarding this tender should send them in writing to </w:t>
      </w:r>
      <w:r w:rsidR="00CC4E2F" w:rsidRPr="003F1149">
        <w:rPr>
          <w:sz w:val="22"/>
          <w:szCs w:val="22"/>
          <w:lang w:val="en-GB"/>
        </w:rPr>
        <w:t>&lt;</w:t>
      </w:r>
      <w:r w:rsidRPr="001709FB">
        <w:rPr>
          <w:sz w:val="22"/>
          <w:szCs w:val="22"/>
          <w:highlight w:val="yellow"/>
          <w:lang w:val="en-GB"/>
        </w:rPr>
        <w:t>insert specific e-mail and postal addresses</w:t>
      </w:r>
      <w:r w:rsidR="00CC4E2F" w:rsidRPr="003F1149">
        <w:rPr>
          <w:sz w:val="22"/>
          <w:szCs w:val="22"/>
          <w:lang w:val="en-GB"/>
        </w:rPr>
        <w:t>&gt;</w:t>
      </w:r>
      <w:r w:rsidRPr="003F1149">
        <w:rPr>
          <w:sz w:val="22"/>
          <w:szCs w:val="22"/>
          <w:lang w:val="en-GB"/>
        </w:rPr>
        <w:t xml:space="preserve"> (mentioning the publication reference shown in item 1) at least 21 days before the deadline for submission of tenders given in item 19. The </w:t>
      </w:r>
      <w:r w:rsidR="00EC6129">
        <w:rPr>
          <w:sz w:val="22"/>
          <w:szCs w:val="22"/>
          <w:lang w:val="en-GB"/>
        </w:rPr>
        <w:t>Project partner</w:t>
      </w:r>
      <w:r w:rsidRPr="003F1149">
        <w:rPr>
          <w:sz w:val="22"/>
          <w:szCs w:val="22"/>
          <w:lang w:val="en-GB"/>
        </w:rPr>
        <w:t xml:space="preserve"> must reply to all tenderers' questions at </w:t>
      </w:r>
      <w:r w:rsidRPr="00A61045">
        <w:rPr>
          <w:sz w:val="22"/>
          <w:szCs w:val="22"/>
          <w:lang w:val="en-GB"/>
        </w:rPr>
        <w:t>least 11 days before the</w:t>
      </w:r>
      <w:r w:rsidRPr="00A61045">
        <w:rPr>
          <w:lang w:val="en-GB"/>
        </w:rPr>
        <w:t xml:space="preserve"> </w:t>
      </w:r>
      <w:r w:rsidRPr="00A61045">
        <w:rPr>
          <w:sz w:val="22"/>
          <w:szCs w:val="22"/>
          <w:lang w:val="en-GB"/>
        </w:rPr>
        <w:t>deadline for submission of tenders.</w:t>
      </w:r>
      <w:r w:rsidR="006E469C" w:rsidRPr="00A61045">
        <w:rPr>
          <w:sz w:val="22"/>
          <w:szCs w:val="22"/>
          <w:lang w:val="en-GB"/>
        </w:rPr>
        <w:t xml:space="preserve"> Eventual clarifications </w:t>
      </w:r>
      <w:r w:rsidR="00BC3573" w:rsidRPr="00A61045">
        <w:rPr>
          <w:sz w:val="22"/>
          <w:szCs w:val="22"/>
          <w:lang w:val="en-GB"/>
        </w:rPr>
        <w:t xml:space="preserve">or minor changes </w:t>
      </w:r>
      <w:r w:rsidR="006E469C" w:rsidRPr="00A61045">
        <w:rPr>
          <w:sz w:val="22"/>
          <w:szCs w:val="22"/>
          <w:lang w:val="en-GB"/>
        </w:rPr>
        <w:t xml:space="preserve">to the tender dossier shall be published </w:t>
      </w:r>
      <w:r w:rsidR="00BC3573" w:rsidRPr="00A61045">
        <w:rPr>
          <w:sz w:val="22"/>
          <w:szCs w:val="22"/>
          <w:lang w:val="en-GB"/>
        </w:rPr>
        <w:t xml:space="preserve">at the latest 11 days before the submission deadline </w:t>
      </w:r>
      <w:r w:rsidR="006E469C" w:rsidRPr="00A61045">
        <w:rPr>
          <w:sz w:val="22"/>
          <w:szCs w:val="22"/>
          <w:lang w:val="en-GB"/>
        </w:rPr>
        <w:t xml:space="preserve">on the </w:t>
      </w:r>
      <w:r w:rsidR="00D571DA">
        <w:rPr>
          <w:sz w:val="22"/>
          <w:szCs w:val="22"/>
          <w:lang w:val="en-GB"/>
        </w:rPr>
        <w:t>&lt;</w:t>
      </w:r>
      <w:r w:rsidR="00D571DA" w:rsidRPr="001709FB">
        <w:rPr>
          <w:sz w:val="22"/>
          <w:szCs w:val="22"/>
          <w:highlight w:val="yellow"/>
          <w:lang w:val="en-GB"/>
        </w:rPr>
        <w:t xml:space="preserve">insert </w:t>
      </w:r>
      <w:r w:rsidR="00D571DA">
        <w:rPr>
          <w:sz w:val="22"/>
          <w:szCs w:val="22"/>
          <w:highlight w:val="yellow"/>
          <w:lang w:val="en-GB"/>
        </w:rPr>
        <w:t>publication</w:t>
      </w:r>
      <w:r w:rsidR="00D571DA" w:rsidRPr="001709FB">
        <w:rPr>
          <w:sz w:val="22"/>
          <w:szCs w:val="22"/>
          <w:highlight w:val="yellow"/>
          <w:lang w:val="en-GB"/>
        </w:rPr>
        <w:t xml:space="preserve"> addresses</w:t>
      </w:r>
      <w:r w:rsidR="00D571DA">
        <w:rPr>
          <w:sz w:val="22"/>
          <w:szCs w:val="22"/>
          <w:lang w:val="en-GB"/>
        </w:rPr>
        <w:t>&gt;</w:t>
      </w:r>
    </w:p>
    <w:p w14:paraId="71A3C40A"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14:paraId="32A4B124" w14:textId="77777777" w:rsidR="00D571DA" w:rsidRDefault="00CC4E2F" w:rsidP="009C235D">
      <w:pPr>
        <w:pStyle w:val="Blockquote"/>
        <w:spacing w:before="0" w:after="0"/>
        <w:ind w:left="709" w:right="0"/>
        <w:jc w:val="both"/>
        <w:rPr>
          <w:rStyle w:val="Emphasis"/>
          <w:i w:val="0"/>
          <w:sz w:val="22"/>
          <w:szCs w:val="22"/>
          <w:highlight w:val="yellow"/>
          <w:lang w:val="en-GB"/>
        </w:rPr>
      </w:pPr>
      <w:r w:rsidRPr="003F1149">
        <w:rPr>
          <w:sz w:val="22"/>
          <w:szCs w:val="22"/>
          <w:lang w:val="en-GB"/>
        </w:rPr>
        <w:t>&lt;</w:t>
      </w:r>
      <w:r w:rsidR="00E23824" w:rsidRPr="001709FB">
        <w:rPr>
          <w:rStyle w:val="Emphasis"/>
          <w:i w:val="0"/>
          <w:sz w:val="22"/>
          <w:szCs w:val="22"/>
          <w:highlight w:val="yellow"/>
          <w:lang w:val="en-GB"/>
        </w:rPr>
        <w:t xml:space="preserve">Time and date to be specified- </w:t>
      </w:r>
      <w:r w:rsidR="00E23824" w:rsidRPr="00973479">
        <w:rPr>
          <w:rStyle w:val="Emphasis"/>
          <w:i w:val="0"/>
          <w:sz w:val="22"/>
          <w:szCs w:val="22"/>
          <w:highlight w:val="yellow"/>
          <w:lang w:val="en-GB"/>
        </w:rPr>
        <w:t>must be a working day at least</w:t>
      </w:r>
      <w:r w:rsidR="00D571DA">
        <w:rPr>
          <w:rStyle w:val="Emphasis"/>
          <w:i w:val="0"/>
          <w:sz w:val="22"/>
          <w:szCs w:val="22"/>
          <w:highlight w:val="yellow"/>
          <w:lang w:val="en-GB"/>
        </w:rPr>
        <w:t>:</w:t>
      </w:r>
    </w:p>
    <w:p w14:paraId="732C6F24" w14:textId="5AB59076" w:rsidR="00D571DA" w:rsidRPr="009C235D" w:rsidRDefault="00E23824" w:rsidP="009C235D">
      <w:pPr>
        <w:pStyle w:val="Blockquote"/>
        <w:numPr>
          <w:ilvl w:val="1"/>
          <w:numId w:val="41"/>
        </w:numPr>
        <w:spacing w:before="0" w:after="0"/>
        <w:ind w:right="0"/>
        <w:jc w:val="both"/>
        <w:rPr>
          <w:rStyle w:val="Emphasis"/>
          <w:i w:val="0"/>
          <w:sz w:val="22"/>
          <w:szCs w:val="22"/>
          <w:lang w:val="en-GB"/>
        </w:rPr>
      </w:pPr>
      <w:r w:rsidRPr="00973479">
        <w:rPr>
          <w:rStyle w:val="Emphasis"/>
          <w:i w:val="0"/>
          <w:sz w:val="22"/>
          <w:szCs w:val="22"/>
          <w:highlight w:val="yellow"/>
          <w:lang w:val="en-GB"/>
        </w:rPr>
        <w:t>60 calendar days</w:t>
      </w:r>
      <w:r w:rsidR="00D571DA">
        <w:rPr>
          <w:rStyle w:val="Emphasis"/>
          <w:i w:val="0"/>
          <w:sz w:val="22"/>
          <w:szCs w:val="22"/>
          <w:highlight w:val="yellow"/>
          <w:lang w:val="en-GB"/>
        </w:rPr>
        <w:t xml:space="preserve"> for international tenders</w:t>
      </w:r>
      <w:r w:rsidR="00286429" w:rsidRPr="00973479">
        <w:rPr>
          <w:rStyle w:val="Emphasis"/>
          <w:i w:val="0"/>
          <w:sz w:val="22"/>
          <w:szCs w:val="22"/>
          <w:highlight w:val="yellow"/>
          <w:lang w:val="en-GB"/>
        </w:rPr>
        <w:t xml:space="preserve"> </w:t>
      </w:r>
    </w:p>
    <w:p w14:paraId="0AB0B9B5" w14:textId="3072F341" w:rsidR="00D571DA" w:rsidRPr="009C235D" w:rsidRDefault="00286429" w:rsidP="009C235D">
      <w:pPr>
        <w:pStyle w:val="Blockquote"/>
        <w:numPr>
          <w:ilvl w:val="1"/>
          <w:numId w:val="41"/>
        </w:numPr>
        <w:spacing w:before="0" w:after="0"/>
        <w:ind w:right="0"/>
        <w:jc w:val="both"/>
        <w:rPr>
          <w:rStyle w:val="Emphasis"/>
          <w:i w:val="0"/>
          <w:sz w:val="22"/>
          <w:szCs w:val="22"/>
          <w:lang w:val="en-GB"/>
        </w:rPr>
      </w:pPr>
      <w:r w:rsidRPr="00973479">
        <w:rPr>
          <w:rStyle w:val="Emphasis"/>
          <w:i w:val="0"/>
          <w:sz w:val="22"/>
          <w:szCs w:val="22"/>
          <w:highlight w:val="yellow"/>
          <w:lang w:val="en-GB"/>
        </w:rPr>
        <w:t>30</w:t>
      </w:r>
      <w:r w:rsidR="00D571DA">
        <w:rPr>
          <w:rStyle w:val="Emphasis"/>
          <w:i w:val="0"/>
          <w:sz w:val="22"/>
          <w:szCs w:val="22"/>
          <w:highlight w:val="yellow"/>
          <w:lang w:val="en-GB"/>
        </w:rPr>
        <w:t xml:space="preserve"> calendar</w:t>
      </w:r>
      <w:r w:rsidRPr="00973479">
        <w:rPr>
          <w:rStyle w:val="Emphasis"/>
          <w:i w:val="0"/>
          <w:sz w:val="22"/>
          <w:szCs w:val="22"/>
          <w:highlight w:val="yellow"/>
          <w:lang w:val="en-GB"/>
        </w:rPr>
        <w:t xml:space="preserve"> days for local tenders</w:t>
      </w:r>
      <w:r w:rsidR="00E23824" w:rsidRPr="004A0804">
        <w:rPr>
          <w:rStyle w:val="Emphasis"/>
          <w:i w:val="0"/>
          <w:sz w:val="22"/>
          <w:szCs w:val="22"/>
          <w:highlight w:val="yellow"/>
          <w:lang w:val="en-GB"/>
        </w:rPr>
        <w:t xml:space="preserve"> </w:t>
      </w:r>
    </w:p>
    <w:p w14:paraId="38D11186" w14:textId="44EAE44D" w:rsidR="00E23824" w:rsidRPr="003F1149" w:rsidRDefault="00E23824" w:rsidP="009C235D">
      <w:pPr>
        <w:pStyle w:val="Blockquote"/>
        <w:ind w:left="720" w:right="1"/>
        <w:jc w:val="both"/>
        <w:rPr>
          <w:rStyle w:val="Emphasis"/>
          <w:i w:val="0"/>
          <w:sz w:val="22"/>
          <w:szCs w:val="22"/>
          <w:lang w:val="en-GB"/>
        </w:rPr>
      </w:pPr>
      <w:r w:rsidRPr="004A0804">
        <w:rPr>
          <w:rStyle w:val="Emphasis"/>
          <w:i w:val="0"/>
          <w:sz w:val="22"/>
          <w:szCs w:val="22"/>
          <w:highlight w:val="yellow"/>
          <w:lang w:val="en-GB"/>
        </w:rPr>
        <w:t xml:space="preserve">after the date of publication </w:t>
      </w:r>
      <w:r w:rsidRPr="00EA36E6">
        <w:rPr>
          <w:rStyle w:val="Emphasis"/>
          <w:i w:val="0"/>
          <w:sz w:val="22"/>
          <w:szCs w:val="22"/>
          <w:highlight w:val="yellow"/>
          <w:lang w:val="en-GB"/>
        </w:rPr>
        <w:t xml:space="preserve">of this </w:t>
      </w:r>
      <w:r w:rsidR="008A6648">
        <w:rPr>
          <w:rStyle w:val="Emphasis"/>
          <w:i w:val="0"/>
          <w:sz w:val="22"/>
          <w:szCs w:val="22"/>
          <w:highlight w:val="yellow"/>
          <w:lang w:val="en-GB"/>
        </w:rPr>
        <w:t>contract notice</w:t>
      </w:r>
      <w:r w:rsidRPr="00EA36E6">
        <w:rPr>
          <w:rStyle w:val="Emphasis"/>
          <w:sz w:val="22"/>
          <w:szCs w:val="22"/>
          <w:highlight w:val="yellow"/>
          <w:lang w:val="en-GB"/>
        </w:rPr>
        <w:t xml:space="preserve"> (e.g., 10:00 Central European Time on [date])</w:t>
      </w:r>
      <w:r w:rsidRPr="00EA36E6">
        <w:rPr>
          <w:rStyle w:val="Emphasis"/>
          <w:i w:val="0"/>
          <w:sz w:val="22"/>
          <w:szCs w:val="22"/>
          <w:highlight w:val="yellow"/>
          <w:lang w:val="en-GB"/>
        </w:rPr>
        <w:t xml:space="preserve">. The deadline for submission of tenders </w:t>
      </w:r>
      <w:r w:rsidR="00EA36E6" w:rsidRPr="00EA36E6">
        <w:rPr>
          <w:rStyle w:val="Emphasis"/>
          <w:i w:val="0"/>
          <w:sz w:val="22"/>
          <w:szCs w:val="22"/>
          <w:highlight w:val="yellow"/>
          <w:lang w:val="en-GB"/>
        </w:rPr>
        <w:t xml:space="preserve">should </w:t>
      </w:r>
      <w:r w:rsidRPr="00EA36E6">
        <w:rPr>
          <w:rStyle w:val="Emphasis"/>
          <w:i w:val="0"/>
          <w:sz w:val="22"/>
          <w:szCs w:val="22"/>
          <w:highlight w:val="yellow"/>
          <w:lang w:val="en-GB"/>
        </w:rPr>
        <w:t xml:space="preserve">be combined with the public </w:t>
      </w:r>
      <w:r w:rsidRPr="000B3E45">
        <w:rPr>
          <w:rStyle w:val="Emphasis"/>
          <w:i w:val="0"/>
          <w:sz w:val="22"/>
          <w:szCs w:val="22"/>
          <w:highlight w:val="yellow"/>
          <w:lang w:val="en-GB"/>
        </w:rPr>
        <w:t>opening</w:t>
      </w:r>
      <w:r w:rsidR="000B3E45" w:rsidRPr="000B3E45">
        <w:rPr>
          <w:rStyle w:val="Emphasis"/>
          <w:i w:val="0"/>
          <w:sz w:val="22"/>
          <w:szCs w:val="22"/>
          <w:highlight w:val="yellow"/>
          <w:lang w:val="en-GB"/>
        </w:rPr>
        <w:t xml:space="preserve"> session</w:t>
      </w:r>
      <w:r w:rsidRPr="000B3E45">
        <w:rPr>
          <w:rStyle w:val="Emphasis"/>
          <w:i w:val="0"/>
          <w:sz w:val="22"/>
          <w:szCs w:val="22"/>
          <w:highlight w:val="yellow"/>
          <w:lang w:val="en-GB"/>
        </w:rPr>
        <w:t>.</w:t>
      </w:r>
      <w:r w:rsidR="00973479">
        <w:rPr>
          <w:rStyle w:val="Emphasis"/>
          <w:i w:val="0"/>
          <w:sz w:val="22"/>
          <w:szCs w:val="22"/>
          <w:highlight w:val="yellow"/>
          <w:lang w:val="en-GB"/>
        </w:rPr>
        <w:t>&gt;</w:t>
      </w:r>
    </w:p>
    <w:p w14:paraId="479A0112" w14:textId="77777777" w:rsidR="00E23824" w:rsidRPr="003F1149" w:rsidRDefault="00E23824" w:rsidP="00AC2A69">
      <w:pPr>
        <w:pStyle w:val="Blockquote"/>
        <w:ind w:left="709" w:right="1"/>
        <w:jc w:val="both"/>
        <w:rPr>
          <w:sz w:val="22"/>
          <w:szCs w:val="22"/>
          <w:lang w:val="en-GB"/>
        </w:rPr>
      </w:pPr>
      <w:r w:rsidRPr="003F1149">
        <w:rPr>
          <w:sz w:val="22"/>
          <w:szCs w:val="22"/>
          <w:lang w:val="en-GB"/>
        </w:rPr>
        <w:lastRenderedPageBreak/>
        <w:t xml:space="preserve">Any tender received </w:t>
      </w:r>
      <w:r w:rsidR="000479E1">
        <w:rPr>
          <w:sz w:val="22"/>
          <w:szCs w:val="22"/>
          <w:lang w:val="en-GB"/>
        </w:rPr>
        <w:t xml:space="preserve">by the </w:t>
      </w:r>
      <w:r w:rsidR="00EC6129">
        <w:rPr>
          <w:sz w:val="22"/>
          <w:szCs w:val="22"/>
          <w:lang w:val="en-GB"/>
        </w:rPr>
        <w:t>Project partner</w:t>
      </w:r>
      <w:r w:rsidR="000479E1">
        <w:rPr>
          <w:sz w:val="22"/>
          <w:szCs w:val="22"/>
          <w:lang w:val="en-GB"/>
        </w:rPr>
        <w:t xml:space="preserve"> </w:t>
      </w:r>
      <w:r w:rsidRPr="003F1149">
        <w:rPr>
          <w:sz w:val="22"/>
          <w:szCs w:val="22"/>
          <w:lang w:val="en-GB"/>
        </w:rPr>
        <w:t>after this deadline will not be considered.</w:t>
      </w:r>
    </w:p>
    <w:p w14:paraId="7A27DCA3"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14:paraId="664855E5" w14:textId="77777777" w:rsidR="004D3B07" w:rsidRDefault="004D3B07" w:rsidP="00AC2A69">
      <w:pPr>
        <w:pStyle w:val="Blockquote"/>
        <w:ind w:left="644" w:right="1"/>
        <w:jc w:val="both"/>
        <w:rPr>
          <w:sz w:val="22"/>
          <w:szCs w:val="22"/>
          <w:lang w:val="en-GB"/>
        </w:rPr>
      </w:pPr>
      <w:r w:rsidRPr="003F1149">
        <w:rPr>
          <w:sz w:val="22"/>
          <w:szCs w:val="22"/>
          <w:lang w:val="en-GB"/>
        </w:rPr>
        <w:t>&lt;</w:t>
      </w:r>
      <w:r w:rsidRPr="001709FB">
        <w:rPr>
          <w:sz w:val="22"/>
          <w:szCs w:val="22"/>
          <w:highlight w:val="yellow"/>
          <w:lang w:val="en-GB"/>
        </w:rPr>
        <w:t>Date and venue of tender opening session</w:t>
      </w:r>
      <w:r w:rsidR="00D571DA">
        <w:rPr>
          <w:sz w:val="22"/>
          <w:szCs w:val="22"/>
          <w:lang w:val="en-GB"/>
        </w:rPr>
        <w:t xml:space="preserve"> </w:t>
      </w:r>
      <w:r w:rsidR="00D571DA" w:rsidRPr="009C235D">
        <w:rPr>
          <w:sz w:val="22"/>
          <w:szCs w:val="22"/>
          <w:highlight w:val="yellow"/>
          <w:lang w:val="en-GB"/>
        </w:rPr>
        <w:t>(Best practice: same as the deadline for the submission of offers:</w:t>
      </w:r>
      <w:r w:rsidRPr="009C235D">
        <w:rPr>
          <w:sz w:val="22"/>
          <w:szCs w:val="22"/>
          <w:highlight w:val="yellow"/>
          <w:lang w:val="en-GB"/>
        </w:rPr>
        <w:t xml:space="preserve"> &gt;</w:t>
      </w:r>
    </w:p>
    <w:p w14:paraId="001415A0" w14:textId="77777777"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14:paraId="1D8E5007" w14:textId="52D8E183"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 xml:space="preserve">All written communications for this tender procedure and contract must be </w:t>
      </w:r>
      <w:r w:rsidR="00013432" w:rsidRPr="00013432">
        <w:rPr>
          <w:rStyle w:val="Emphasis"/>
          <w:i w:val="0"/>
          <w:sz w:val="22"/>
          <w:szCs w:val="22"/>
          <w:highlight w:val="lightGray"/>
          <w:lang w:val="en-GB"/>
        </w:rPr>
        <w:t>in English / in any of official languages of programme participating countries in Latin letter</w:t>
      </w:r>
      <w:r w:rsidRPr="00013432">
        <w:rPr>
          <w:rStyle w:val="Emphasis"/>
          <w:i w:val="0"/>
          <w:sz w:val="22"/>
          <w:szCs w:val="22"/>
          <w:highlight w:val="lightGray"/>
          <w:lang w:val="en-GB"/>
        </w:rPr>
        <w:t>.</w:t>
      </w:r>
      <w:r w:rsidR="00F274BD">
        <w:rPr>
          <w:rStyle w:val="Emphasis"/>
          <w:i w:val="0"/>
          <w:sz w:val="22"/>
          <w:szCs w:val="22"/>
          <w:lang w:val="en-GB"/>
        </w:rPr>
        <w:t xml:space="preserve"> </w:t>
      </w:r>
    </w:p>
    <w:p w14:paraId="77A0D929"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1"/>
      </w:r>
    </w:p>
    <w:p w14:paraId="60CE7DC7" w14:textId="77777777" w:rsidR="00C7733C" w:rsidRPr="00C7733C" w:rsidRDefault="00C7733C" w:rsidP="00C7733C">
      <w:pPr>
        <w:pStyle w:val="ListParagraph"/>
        <w:pBdr>
          <w:top w:val="nil"/>
          <w:left w:val="nil"/>
          <w:bottom w:val="nil"/>
          <w:right w:val="nil"/>
          <w:between w:val="nil"/>
        </w:pBdr>
        <w:spacing w:before="120" w:after="0"/>
        <w:ind w:left="644"/>
        <w:jc w:val="both"/>
        <w:rPr>
          <w:color w:val="000000"/>
        </w:rPr>
      </w:pPr>
      <w:r w:rsidRPr="00C7733C">
        <w:rPr>
          <w:color w:val="000000"/>
        </w:rPr>
        <w:t xml:space="preserve">Regulation (EU) 2021/1059 of the European Parliament and of the Council of 24 June 2021 on specific provisions for the European territorial cooperation goal (Interreg) supported by the European Regional Development Fund and external financing instruments (Interreg Regulation), </w:t>
      </w:r>
    </w:p>
    <w:p w14:paraId="6CBC28C3" w14:textId="77777777" w:rsidR="00C7733C" w:rsidRPr="00C7733C" w:rsidRDefault="00C7733C" w:rsidP="00C7733C">
      <w:pPr>
        <w:pStyle w:val="ListParagraph"/>
        <w:pBdr>
          <w:top w:val="nil"/>
          <w:left w:val="nil"/>
          <w:bottom w:val="nil"/>
          <w:right w:val="nil"/>
          <w:between w:val="nil"/>
        </w:pBdr>
        <w:spacing w:before="120" w:after="0"/>
        <w:ind w:left="644"/>
        <w:jc w:val="both"/>
        <w:rPr>
          <w:color w:val="000000"/>
        </w:rPr>
      </w:pPr>
      <w:r w:rsidRPr="00C7733C">
        <w:rPr>
          <w:color w:val="000000"/>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0974A925" w14:textId="77777777" w:rsidR="00C7733C" w:rsidRPr="00C7733C" w:rsidRDefault="00C7733C" w:rsidP="00C7733C">
      <w:pPr>
        <w:pStyle w:val="ListParagraph"/>
        <w:pBdr>
          <w:top w:val="nil"/>
          <w:left w:val="nil"/>
          <w:bottom w:val="nil"/>
          <w:right w:val="nil"/>
          <w:between w:val="nil"/>
        </w:pBdr>
        <w:spacing w:before="120" w:after="0"/>
        <w:ind w:left="644"/>
        <w:jc w:val="both"/>
        <w:rPr>
          <w:color w:val="000000"/>
        </w:rPr>
      </w:pPr>
      <w:r w:rsidRPr="00C7733C">
        <w:rPr>
          <w:color w:val="000000"/>
        </w:rPr>
        <w:t>Interreg VI-A IPA programme Croatia – Bosnia and Herzegovina – Montenegro.</w:t>
      </w:r>
    </w:p>
    <w:p w14:paraId="59003112" w14:textId="77777777" w:rsidR="000F23E5" w:rsidRPr="00293E6A" w:rsidRDefault="000F23E5" w:rsidP="009C235D">
      <w:pPr>
        <w:pStyle w:val="Blockquote"/>
        <w:spacing w:before="120" w:after="0"/>
        <w:ind w:left="0" w:right="1"/>
        <w:jc w:val="both"/>
        <w:rPr>
          <w:sz w:val="22"/>
          <w:szCs w:val="22"/>
        </w:rPr>
      </w:pPr>
    </w:p>
    <w:p w14:paraId="0A5A3FD4" w14:textId="0EAC3D87" w:rsidR="00F964EE" w:rsidRPr="00A336A0" w:rsidRDefault="00D571DA" w:rsidP="00AC2A69">
      <w:pPr>
        <w:numPr>
          <w:ilvl w:val="0"/>
          <w:numId w:val="35"/>
        </w:numPr>
        <w:tabs>
          <w:tab w:val="clear" w:pos="644"/>
          <w:tab w:val="num" w:pos="709"/>
        </w:tabs>
        <w:ind w:left="709" w:right="1" w:hanging="425"/>
        <w:jc w:val="both"/>
        <w:outlineLvl w:val="0"/>
        <w:rPr>
          <w:rStyle w:val="Strong"/>
          <w:szCs w:val="24"/>
          <w:lang w:val="en-GB"/>
        </w:rPr>
      </w:pPr>
      <w:r w:rsidRPr="001E65FA" w:rsidDel="00D571DA">
        <w:rPr>
          <w:sz w:val="22"/>
          <w:szCs w:val="22"/>
        </w:rPr>
        <w:t xml:space="preserve"> </w:t>
      </w:r>
      <w:r w:rsidR="00F964EE">
        <w:rPr>
          <w:rStyle w:val="Strong"/>
          <w:szCs w:val="24"/>
          <w:lang w:val="en-GB"/>
        </w:rPr>
        <w:t>Additional information</w:t>
      </w:r>
    </w:p>
    <w:p w14:paraId="434F4B3B" w14:textId="77777777" w:rsidR="00F964EE" w:rsidRPr="00F964EE" w:rsidRDefault="00F964EE" w:rsidP="00AC2A69">
      <w:pPr>
        <w:tabs>
          <w:tab w:val="num" w:pos="284"/>
        </w:tabs>
        <w:ind w:left="720" w:right="1"/>
        <w:rPr>
          <w:sz w:val="22"/>
          <w:szCs w:val="22"/>
          <w:lang w:val="en-GB"/>
        </w:rPr>
      </w:pPr>
      <w:r w:rsidRPr="00F964EE">
        <w:rPr>
          <w:sz w:val="22"/>
          <w:szCs w:val="22"/>
          <w:lang w:val="en-GB"/>
        </w:rPr>
        <w:t>&lt;</w:t>
      </w:r>
      <w:r w:rsidRPr="00F964EE">
        <w:rPr>
          <w:sz w:val="22"/>
          <w:szCs w:val="22"/>
          <w:highlight w:val="yellow"/>
          <w:lang w:val="en-GB"/>
        </w:rPr>
        <w:t>As appropriate</w:t>
      </w:r>
      <w:r w:rsidRPr="00F964EE">
        <w:rPr>
          <w:sz w:val="22"/>
          <w:szCs w:val="22"/>
          <w:lang w:val="en-GB"/>
        </w:rPr>
        <w:t>&gt;</w:t>
      </w:r>
    </w:p>
    <w:sectPr w:rsidR="00F964EE" w:rsidRPr="00F964EE" w:rsidSect="00B41887">
      <w:headerReference w:type="default" r:id="rId8"/>
      <w:footerReference w:type="even" r:id="rId9"/>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9FFC9" w14:textId="77777777" w:rsidR="003C6460" w:rsidRDefault="003C6460">
      <w:r>
        <w:separator/>
      </w:r>
    </w:p>
  </w:endnote>
  <w:endnote w:type="continuationSeparator" w:id="0">
    <w:p w14:paraId="347136A8" w14:textId="77777777" w:rsidR="003C6460" w:rsidRDefault="003C6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233D0" w14:textId="77777777"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2EAB709" w14:textId="77777777" w:rsidR="00E1322F" w:rsidRDefault="00E1322F" w:rsidP="00AA679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5C35FD" w14:textId="77777777" w:rsidR="003C6460" w:rsidRDefault="003C6460">
      <w:r>
        <w:separator/>
      </w:r>
    </w:p>
  </w:footnote>
  <w:footnote w:type="continuationSeparator" w:id="0">
    <w:p w14:paraId="60880CA5" w14:textId="77777777" w:rsidR="003C6460" w:rsidRDefault="003C6460">
      <w:r>
        <w:continuationSeparator/>
      </w:r>
    </w:p>
  </w:footnote>
  <w:footnote w:id="1">
    <w:p w14:paraId="1425244E" w14:textId="77777777" w:rsidR="000E3C60" w:rsidRPr="000F28BC" w:rsidRDefault="000E3C60" w:rsidP="00A506DB">
      <w:pPr>
        <w:pStyle w:val="FootnoteText"/>
        <w:ind w:left="142" w:hanging="142"/>
        <w:rPr>
          <w:lang w:val="en-GB"/>
        </w:rPr>
      </w:pPr>
      <w:r>
        <w:rPr>
          <w:rStyle w:val="FootnoteReference"/>
        </w:rPr>
        <w:footnoteRef/>
      </w:r>
      <w:r w:rsidR="00A506DB">
        <w:tab/>
      </w:r>
      <w: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539D4" w14:textId="2C3ADF5B" w:rsidR="00EC6129" w:rsidRPr="00C7733C" w:rsidRDefault="00C7733C" w:rsidP="00C7733C">
    <w:pPr>
      <w:rPr>
        <w:b/>
        <w:bCs/>
        <w:sz w:val="20"/>
        <w:lang w:val="en-GB"/>
      </w:rPr>
    </w:pPr>
    <w:r>
      <w:rPr>
        <w:b/>
        <w:bCs/>
        <w:noProof/>
        <w:sz w:val="20"/>
        <w:lang w:val="en-GB"/>
      </w:rPr>
      <w:drawing>
        <wp:inline distT="0" distB="0" distL="0" distR="0" wp14:anchorId="22EF9725" wp14:editId="3B6BEE2C">
          <wp:extent cx="2865120" cy="853440"/>
          <wp:effectExtent l="0" t="0" r="0" b="3810"/>
          <wp:docPr id="7289021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4"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19E3ADF"/>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4D3C3DD8"/>
    <w:multiLevelType w:val="hybridMultilevel"/>
    <w:tmpl w:val="A3B00E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1" w15:restartNumberingAfterBreak="0">
    <w:nsid w:val="719F3E87"/>
    <w:multiLevelType w:val="hybridMultilevel"/>
    <w:tmpl w:val="2938962E"/>
    <w:lvl w:ilvl="0" w:tplc="041A000F">
      <w:start w:val="1"/>
      <w:numFmt w:val="decimal"/>
      <w:lvlText w:val="%1."/>
      <w:lvlJc w:val="left"/>
      <w:pPr>
        <w:ind w:left="2880"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42" w15:restartNumberingAfterBreak="0">
    <w:nsid w:val="71F51B22"/>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20E51D3"/>
    <w:multiLevelType w:val="hybridMultilevel"/>
    <w:tmpl w:val="B22273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16cid:durableId="11309039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842893670">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085839120">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560291445">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693573306">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78201843">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017074729">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8546545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297220860">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10187635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399641410">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683021904">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389839592">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16cid:durableId="100027993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656294823">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898587071">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16cid:durableId="101561187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2086023431">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563636751">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766920663">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581454254">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65615578">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871993707">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56193673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265653156">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845174360">
    <w:abstractNumId w:val="0"/>
    <w:lvlOverride w:ilvl="0">
      <w:lvl w:ilvl="0">
        <w:numFmt w:val="bullet"/>
        <w:lvlText w:val=""/>
        <w:lvlJc w:val="left"/>
        <w:pPr>
          <w:ind w:left="720" w:hanging="360"/>
        </w:pPr>
        <w:rPr>
          <w:rFonts w:ascii="Times New Roman" w:hAnsi="Times New Roman" w:hint="default"/>
        </w:rPr>
      </w:lvl>
    </w:lvlOverride>
  </w:num>
  <w:num w:numId="27" w16cid:durableId="896013818">
    <w:abstractNumId w:val="38"/>
  </w:num>
  <w:num w:numId="28" w16cid:durableId="1869685449">
    <w:abstractNumId w:val="29"/>
  </w:num>
  <w:num w:numId="29" w16cid:durableId="1781491367">
    <w:abstractNumId w:val="28"/>
  </w:num>
  <w:num w:numId="30" w16cid:durableId="422068415">
    <w:abstractNumId w:val="31"/>
  </w:num>
  <w:num w:numId="31" w16cid:durableId="879435949">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16cid:durableId="538010034">
    <w:abstractNumId w:val="33"/>
  </w:num>
  <w:num w:numId="33" w16cid:durableId="1206530141">
    <w:abstractNumId w:val="30"/>
  </w:num>
  <w:num w:numId="34" w16cid:durableId="1398167032">
    <w:abstractNumId w:val="27"/>
  </w:num>
  <w:num w:numId="35" w16cid:durableId="1487434215">
    <w:abstractNumId w:val="34"/>
  </w:num>
  <w:num w:numId="36" w16cid:durableId="1288777908">
    <w:abstractNumId w:val="44"/>
  </w:num>
  <w:num w:numId="37" w16cid:durableId="1921983134">
    <w:abstractNumId w:val="32"/>
  </w:num>
  <w:num w:numId="38" w16cid:durableId="982199606">
    <w:abstractNumId w:val="36"/>
  </w:num>
  <w:num w:numId="39" w16cid:durableId="845827987">
    <w:abstractNumId w:val="40"/>
  </w:num>
  <w:num w:numId="40" w16cid:durableId="382952587">
    <w:abstractNumId w:val="42"/>
  </w:num>
  <w:num w:numId="41" w16cid:durableId="71782901">
    <w:abstractNumId w:val="37"/>
  </w:num>
  <w:num w:numId="42" w16cid:durableId="406079922">
    <w:abstractNumId w:val="39"/>
  </w:num>
  <w:num w:numId="43" w16cid:durableId="1664892196">
    <w:abstractNumId w:val="41"/>
  </w:num>
  <w:num w:numId="44" w16cid:durableId="1685471424">
    <w:abstractNumId w:val="43"/>
  </w:num>
  <w:num w:numId="45" w16cid:durableId="138394655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A1583"/>
    <w:rsid w:val="00001274"/>
    <w:rsid w:val="00002CAA"/>
    <w:rsid w:val="00003B9B"/>
    <w:rsid w:val="000052CE"/>
    <w:rsid w:val="00013432"/>
    <w:rsid w:val="00013673"/>
    <w:rsid w:val="00021ECF"/>
    <w:rsid w:val="00025815"/>
    <w:rsid w:val="000276DD"/>
    <w:rsid w:val="00027794"/>
    <w:rsid w:val="00030E59"/>
    <w:rsid w:val="0003151B"/>
    <w:rsid w:val="000356F7"/>
    <w:rsid w:val="00036B32"/>
    <w:rsid w:val="000409ED"/>
    <w:rsid w:val="0004450C"/>
    <w:rsid w:val="000479E1"/>
    <w:rsid w:val="000500E4"/>
    <w:rsid w:val="00065477"/>
    <w:rsid w:val="00071260"/>
    <w:rsid w:val="0007206C"/>
    <w:rsid w:val="0007249F"/>
    <w:rsid w:val="000739E4"/>
    <w:rsid w:val="000853AF"/>
    <w:rsid w:val="000B3E45"/>
    <w:rsid w:val="000B6767"/>
    <w:rsid w:val="000B76C2"/>
    <w:rsid w:val="000D1202"/>
    <w:rsid w:val="000D33A8"/>
    <w:rsid w:val="000E3C60"/>
    <w:rsid w:val="000E6F0A"/>
    <w:rsid w:val="000F23E5"/>
    <w:rsid w:val="000F28BC"/>
    <w:rsid w:val="000F7479"/>
    <w:rsid w:val="0010079C"/>
    <w:rsid w:val="001113A9"/>
    <w:rsid w:val="00111B24"/>
    <w:rsid w:val="00113EC8"/>
    <w:rsid w:val="001209A2"/>
    <w:rsid w:val="0012104D"/>
    <w:rsid w:val="0013395D"/>
    <w:rsid w:val="00140C26"/>
    <w:rsid w:val="00145394"/>
    <w:rsid w:val="001462B0"/>
    <w:rsid w:val="00165237"/>
    <w:rsid w:val="001709FB"/>
    <w:rsid w:val="001738C1"/>
    <w:rsid w:val="0018409D"/>
    <w:rsid w:val="00186E83"/>
    <w:rsid w:val="00196D65"/>
    <w:rsid w:val="001A625B"/>
    <w:rsid w:val="001B6522"/>
    <w:rsid w:val="001C60D3"/>
    <w:rsid w:val="001C6EF5"/>
    <w:rsid w:val="001D3391"/>
    <w:rsid w:val="001D3C3E"/>
    <w:rsid w:val="001D63EB"/>
    <w:rsid w:val="001D65DB"/>
    <w:rsid w:val="001E1C04"/>
    <w:rsid w:val="001E2E7F"/>
    <w:rsid w:val="001E606D"/>
    <w:rsid w:val="001E7B40"/>
    <w:rsid w:val="001F2CF9"/>
    <w:rsid w:val="00200008"/>
    <w:rsid w:val="0020037B"/>
    <w:rsid w:val="00201DD4"/>
    <w:rsid w:val="00203C3D"/>
    <w:rsid w:val="00207B5C"/>
    <w:rsid w:val="002116E1"/>
    <w:rsid w:val="0021431B"/>
    <w:rsid w:val="00226AAC"/>
    <w:rsid w:val="00236399"/>
    <w:rsid w:val="0024766C"/>
    <w:rsid w:val="00247CE9"/>
    <w:rsid w:val="00252841"/>
    <w:rsid w:val="00265345"/>
    <w:rsid w:val="00281A2D"/>
    <w:rsid w:val="00286429"/>
    <w:rsid w:val="0029238F"/>
    <w:rsid w:val="00293121"/>
    <w:rsid w:val="002A5E19"/>
    <w:rsid w:val="002B09FA"/>
    <w:rsid w:val="002B405E"/>
    <w:rsid w:val="002C1960"/>
    <w:rsid w:val="002C6607"/>
    <w:rsid w:val="002D3376"/>
    <w:rsid w:val="002E3C0E"/>
    <w:rsid w:val="002F2BB0"/>
    <w:rsid w:val="002F2E08"/>
    <w:rsid w:val="002F5817"/>
    <w:rsid w:val="00304115"/>
    <w:rsid w:val="00314BB2"/>
    <w:rsid w:val="003152E6"/>
    <w:rsid w:val="00323F49"/>
    <w:rsid w:val="00331DE3"/>
    <w:rsid w:val="003403E6"/>
    <w:rsid w:val="003466C7"/>
    <w:rsid w:val="003479A1"/>
    <w:rsid w:val="00352BD7"/>
    <w:rsid w:val="0035671A"/>
    <w:rsid w:val="00357322"/>
    <w:rsid w:val="00361FA0"/>
    <w:rsid w:val="00362F0A"/>
    <w:rsid w:val="00371CF7"/>
    <w:rsid w:val="00374F70"/>
    <w:rsid w:val="00375879"/>
    <w:rsid w:val="0038267A"/>
    <w:rsid w:val="00394974"/>
    <w:rsid w:val="0039698B"/>
    <w:rsid w:val="003A4AA0"/>
    <w:rsid w:val="003A4D6E"/>
    <w:rsid w:val="003A5DD8"/>
    <w:rsid w:val="003C611E"/>
    <w:rsid w:val="003C6460"/>
    <w:rsid w:val="003C7D7B"/>
    <w:rsid w:val="003D05B6"/>
    <w:rsid w:val="003D56FD"/>
    <w:rsid w:val="003D7652"/>
    <w:rsid w:val="003E20A9"/>
    <w:rsid w:val="003E2A27"/>
    <w:rsid w:val="003E3386"/>
    <w:rsid w:val="003E4EE5"/>
    <w:rsid w:val="003F1149"/>
    <w:rsid w:val="004008A2"/>
    <w:rsid w:val="00403FD1"/>
    <w:rsid w:val="004127FB"/>
    <w:rsid w:val="00416ECF"/>
    <w:rsid w:val="0041770C"/>
    <w:rsid w:val="00427DAE"/>
    <w:rsid w:val="0043250C"/>
    <w:rsid w:val="00450F3C"/>
    <w:rsid w:val="00454F08"/>
    <w:rsid w:val="0046639B"/>
    <w:rsid w:val="004668A3"/>
    <w:rsid w:val="004A0804"/>
    <w:rsid w:val="004B2A95"/>
    <w:rsid w:val="004B3E82"/>
    <w:rsid w:val="004B7DBA"/>
    <w:rsid w:val="004C1967"/>
    <w:rsid w:val="004C2C84"/>
    <w:rsid w:val="004D029F"/>
    <w:rsid w:val="004D3B07"/>
    <w:rsid w:val="004D5215"/>
    <w:rsid w:val="004D7497"/>
    <w:rsid w:val="004E3838"/>
    <w:rsid w:val="004E50C2"/>
    <w:rsid w:val="004E5437"/>
    <w:rsid w:val="00504C12"/>
    <w:rsid w:val="00505A18"/>
    <w:rsid w:val="005067DE"/>
    <w:rsid w:val="005100BA"/>
    <w:rsid w:val="00517B74"/>
    <w:rsid w:val="00531FAC"/>
    <w:rsid w:val="00534142"/>
    <w:rsid w:val="005348DB"/>
    <w:rsid w:val="005400B1"/>
    <w:rsid w:val="00540A8D"/>
    <w:rsid w:val="00544ABD"/>
    <w:rsid w:val="00545E82"/>
    <w:rsid w:val="00546277"/>
    <w:rsid w:val="00551103"/>
    <w:rsid w:val="00560CD6"/>
    <w:rsid w:val="00561A4D"/>
    <w:rsid w:val="00562B3F"/>
    <w:rsid w:val="00564E88"/>
    <w:rsid w:val="00566935"/>
    <w:rsid w:val="005672E0"/>
    <w:rsid w:val="005727F7"/>
    <w:rsid w:val="00573A8B"/>
    <w:rsid w:val="00577849"/>
    <w:rsid w:val="00580448"/>
    <w:rsid w:val="0059157C"/>
    <w:rsid w:val="005926F2"/>
    <w:rsid w:val="00593AEF"/>
    <w:rsid w:val="005A6863"/>
    <w:rsid w:val="005B13FB"/>
    <w:rsid w:val="005B33D1"/>
    <w:rsid w:val="005C2BBE"/>
    <w:rsid w:val="005D1F25"/>
    <w:rsid w:val="005D4CA5"/>
    <w:rsid w:val="005D7F42"/>
    <w:rsid w:val="005F1DFB"/>
    <w:rsid w:val="00607BED"/>
    <w:rsid w:val="00614B85"/>
    <w:rsid w:val="006158C3"/>
    <w:rsid w:val="0061654D"/>
    <w:rsid w:val="00617BD2"/>
    <w:rsid w:val="0063245A"/>
    <w:rsid w:val="00636089"/>
    <w:rsid w:val="006414A0"/>
    <w:rsid w:val="0064675B"/>
    <w:rsid w:val="00650C52"/>
    <w:rsid w:val="0065331F"/>
    <w:rsid w:val="00654F56"/>
    <w:rsid w:val="00665683"/>
    <w:rsid w:val="00672155"/>
    <w:rsid w:val="0068020E"/>
    <w:rsid w:val="006851DC"/>
    <w:rsid w:val="00691C00"/>
    <w:rsid w:val="00695F70"/>
    <w:rsid w:val="006A1583"/>
    <w:rsid w:val="006A4856"/>
    <w:rsid w:val="006A605D"/>
    <w:rsid w:val="006A6391"/>
    <w:rsid w:val="006B13A4"/>
    <w:rsid w:val="006B1404"/>
    <w:rsid w:val="006B31D5"/>
    <w:rsid w:val="006C3473"/>
    <w:rsid w:val="006C39C2"/>
    <w:rsid w:val="006C3AA9"/>
    <w:rsid w:val="006D2C60"/>
    <w:rsid w:val="006D50C0"/>
    <w:rsid w:val="006D6CB7"/>
    <w:rsid w:val="006D78C0"/>
    <w:rsid w:val="006E1EEB"/>
    <w:rsid w:val="006E469C"/>
    <w:rsid w:val="006E478B"/>
    <w:rsid w:val="006F5E74"/>
    <w:rsid w:val="007028AF"/>
    <w:rsid w:val="0071429C"/>
    <w:rsid w:val="00730739"/>
    <w:rsid w:val="00733C1A"/>
    <w:rsid w:val="00744CD3"/>
    <w:rsid w:val="00746B08"/>
    <w:rsid w:val="00755D00"/>
    <w:rsid w:val="007611B2"/>
    <w:rsid w:val="0076574E"/>
    <w:rsid w:val="007706E7"/>
    <w:rsid w:val="007825B0"/>
    <w:rsid w:val="00786193"/>
    <w:rsid w:val="00787C1D"/>
    <w:rsid w:val="00787CE3"/>
    <w:rsid w:val="007A042A"/>
    <w:rsid w:val="007A60DB"/>
    <w:rsid w:val="007A7E13"/>
    <w:rsid w:val="007C0451"/>
    <w:rsid w:val="007C7F91"/>
    <w:rsid w:val="007D286E"/>
    <w:rsid w:val="007E0F9E"/>
    <w:rsid w:val="007F1B5E"/>
    <w:rsid w:val="007F61B8"/>
    <w:rsid w:val="0080433E"/>
    <w:rsid w:val="0081446D"/>
    <w:rsid w:val="00817C91"/>
    <w:rsid w:val="00820358"/>
    <w:rsid w:val="00826197"/>
    <w:rsid w:val="008418D4"/>
    <w:rsid w:val="00843337"/>
    <w:rsid w:val="008435D9"/>
    <w:rsid w:val="00852E20"/>
    <w:rsid w:val="008546F8"/>
    <w:rsid w:val="00855006"/>
    <w:rsid w:val="00865889"/>
    <w:rsid w:val="008835B2"/>
    <w:rsid w:val="00885ACA"/>
    <w:rsid w:val="00886DC3"/>
    <w:rsid w:val="00886EFB"/>
    <w:rsid w:val="0088725C"/>
    <w:rsid w:val="008A3391"/>
    <w:rsid w:val="008A6648"/>
    <w:rsid w:val="008C4766"/>
    <w:rsid w:val="008D20F5"/>
    <w:rsid w:val="008D6E19"/>
    <w:rsid w:val="008E017E"/>
    <w:rsid w:val="008E1332"/>
    <w:rsid w:val="008E3929"/>
    <w:rsid w:val="008F0FC4"/>
    <w:rsid w:val="008F3D1E"/>
    <w:rsid w:val="008F793F"/>
    <w:rsid w:val="009041B8"/>
    <w:rsid w:val="009048DB"/>
    <w:rsid w:val="00912D0C"/>
    <w:rsid w:val="00913524"/>
    <w:rsid w:val="00915B13"/>
    <w:rsid w:val="009176B7"/>
    <w:rsid w:val="00921D12"/>
    <w:rsid w:val="00924671"/>
    <w:rsid w:val="00925EA6"/>
    <w:rsid w:val="009273DA"/>
    <w:rsid w:val="009352FB"/>
    <w:rsid w:val="0094368C"/>
    <w:rsid w:val="009468F1"/>
    <w:rsid w:val="00960FA5"/>
    <w:rsid w:val="009625F2"/>
    <w:rsid w:val="00963642"/>
    <w:rsid w:val="00973479"/>
    <w:rsid w:val="0099352D"/>
    <w:rsid w:val="0099467D"/>
    <w:rsid w:val="009947F3"/>
    <w:rsid w:val="009A0D85"/>
    <w:rsid w:val="009A347C"/>
    <w:rsid w:val="009B0BBA"/>
    <w:rsid w:val="009C235D"/>
    <w:rsid w:val="009C2BB8"/>
    <w:rsid w:val="009E5C9A"/>
    <w:rsid w:val="009F3248"/>
    <w:rsid w:val="009F3EB2"/>
    <w:rsid w:val="009F4216"/>
    <w:rsid w:val="009F4A26"/>
    <w:rsid w:val="00A04F2C"/>
    <w:rsid w:val="00A05750"/>
    <w:rsid w:val="00A220BC"/>
    <w:rsid w:val="00A22680"/>
    <w:rsid w:val="00A25662"/>
    <w:rsid w:val="00A25DEE"/>
    <w:rsid w:val="00A336A0"/>
    <w:rsid w:val="00A374F1"/>
    <w:rsid w:val="00A375BB"/>
    <w:rsid w:val="00A469AD"/>
    <w:rsid w:val="00A506DB"/>
    <w:rsid w:val="00A50FE0"/>
    <w:rsid w:val="00A5201D"/>
    <w:rsid w:val="00A535F1"/>
    <w:rsid w:val="00A53A9E"/>
    <w:rsid w:val="00A547F9"/>
    <w:rsid w:val="00A54DEB"/>
    <w:rsid w:val="00A5675F"/>
    <w:rsid w:val="00A61045"/>
    <w:rsid w:val="00A62EC1"/>
    <w:rsid w:val="00A63797"/>
    <w:rsid w:val="00A771F3"/>
    <w:rsid w:val="00A77260"/>
    <w:rsid w:val="00A82EA3"/>
    <w:rsid w:val="00A856FB"/>
    <w:rsid w:val="00A90F89"/>
    <w:rsid w:val="00A90FA5"/>
    <w:rsid w:val="00A914D0"/>
    <w:rsid w:val="00A94085"/>
    <w:rsid w:val="00AA1E82"/>
    <w:rsid w:val="00AA3CA7"/>
    <w:rsid w:val="00AA679C"/>
    <w:rsid w:val="00AA7B3C"/>
    <w:rsid w:val="00AA7EF4"/>
    <w:rsid w:val="00AB60B0"/>
    <w:rsid w:val="00AC2A69"/>
    <w:rsid w:val="00AC4ADE"/>
    <w:rsid w:val="00AC4F63"/>
    <w:rsid w:val="00AD5857"/>
    <w:rsid w:val="00AE70EF"/>
    <w:rsid w:val="00AF2880"/>
    <w:rsid w:val="00AF2BF3"/>
    <w:rsid w:val="00AF2C9D"/>
    <w:rsid w:val="00AF346B"/>
    <w:rsid w:val="00AF3A84"/>
    <w:rsid w:val="00AF3DC9"/>
    <w:rsid w:val="00AF46E5"/>
    <w:rsid w:val="00AF6892"/>
    <w:rsid w:val="00B11901"/>
    <w:rsid w:val="00B27FCF"/>
    <w:rsid w:val="00B30B50"/>
    <w:rsid w:val="00B34EFF"/>
    <w:rsid w:val="00B41887"/>
    <w:rsid w:val="00B50804"/>
    <w:rsid w:val="00B744CC"/>
    <w:rsid w:val="00B85132"/>
    <w:rsid w:val="00B90DAE"/>
    <w:rsid w:val="00BA59E6"/>
    <w:rsid w:val="00BA672C"/>
    <w:rsid w:val="00BB00EF"/>
    <w:rsid w:val="00BC3573"/>
    <w:rsid w:val="00BC728E"/>
    <w:rsid w:val="00BD5CA9"/>
    <w:rsid w:val="00BD703A"/>
    <w:rsid w:val="00BF3D97"/>
    <w:rsid w:val="00C06A10"/>
    <w:rsid w:val="00C1014F"/>
    <w:rsid w:val="00C208E4"/>
    <w:rsid w:val="00C324B2"/>
    <w:rsid w:val="00C418C2"/>
    <w:rsid w:val="00C5100C"/>
    <w:rsid w:val="00C57C1C"/>
    <w:rsid w:val="00C635F2"/>
    <w:rsid w:val="00C65475"/>
    <w:rsid w:val="00C66742"/>
    <w:rsid w:val="00C7157B"/>
    <w:rsid w:val="00C7733C"/>
    <w:rsid w:val="00C91530"/>
    <w:rsid w:val="00C92798"/>
    <w:rsid w:val="00CA7979"/>
    <w:rsid w:val="00CB2BDA"/>
    <w:rsid w:val="00CB3A64"/>
    <w:rsid w:val="00CB5AF0"/>
    <w:rsid w:val="00CB6996"/>
    <w:rsid w:val="00CC08EB"/>
    <w:rsid w:val="00CC4E2F"/>
    <w:rsid w:val="00CC7A54"/>
    <w:rsid w:val="00CD4185"/>
    <w:rsid w:val="00CD4C95"/>
    <w:rsid w:val="00CD6592"/>
    <w:rsid w:val="00CD710A"/>
    <w:rsid w:val="00CE338B"/>
    <w:rsid w:val="00CF42DC"/>
    <w:rsid w:val="00CF76D7"/>
    <w:rsid w:val="00D079E8"/>
    <w:rsid w:val="00D15690"/>
    <w:rsid w:val="00D172B1"/>
    <w:rsid w:val="00D22081"/>
    <w:rsid w:val="00D26DAE"/>
    <w:rsid w:val="00D27C2B"/>
    <w:rsid w:val="00D30AC7"/>
    <w:rsid w:val="00D31DE7"/>
    <w:rsid w:val="00D3230A"/>
    <w:rsid w:val="00D366CE"/>
    <w:rsid w:val="00D417CC"/>
    <w:rsid w:val="00D41911"/>
    <w:rsid w:val="00D4238C"/>
    <w:rsid w:val="00D43514"/>
    <w:rsid w:val="00D46BFA"/>
    <w:rsid w:val="00D51F88"/>
    <w:rsid w:val="00D53FDB"/>
    <w:rsid w:val="00D571DA"/>
    <w:rsid w:val="00D60274"/>
    <w:rsid w:val="00D63B22"/>
    <w:rsid w:val="00D64634"/>
    <w:rsid w:val="00D70228"/>
    <w:rsid w:val="00D74BBC"/>
    <w:rsid w:val="00D77188"/>
    <w:rsid w:val="00D934F1"/>
    <w:rsid w:val="00D93D75"/>
    <w:rsid w:val="00D967AD"/>
    <w:rsid w:val="00DA7338"/>
    <w:rsid w:val="00DB1A9D"/>
    <w:rsid w:val="00DC1A6C"/>
    <w:rsid w:val="00DC1D8C"/>
    <w:rsid w:val="00DC2049"/>
    <w:rsid w:val="00DD140D"/>
    <w:rsid w:val="00DD16D0"/>
    <w:rsid w:val="00DD51C3"/>
    <w:rsid w:val="00DD6279"/>
    <w:rsid w:val="00DD7446"/>
    <w:rsid w:val="00DE04F3"/>
    <w:rsid w:val="00DE0CD7"/>
    <w:rsid w:val="00DE7660"/>
    <w:rsid w:val="00DF391B"/>
    <w:rsid w:val="00DF7AD2"/>
    <w:rsid w:val="00E0378A"/>
    <w:rsid w:val="00E04CA2"/>
    <w:rsid w:val="00E0506E"/>
    <w:rsid w:val="00E12324"/>
    <w:rsid w:val="00E1322F"/>
    <w:rsid w:val="00E21A00"/>
    <w:rsid w:val="00E23824"/>
    <w:rsid w:val="00E26B57"/>
    <w:rsid w:val="00E444F6"/>
    <w:rsid w:val="00E524DE"/>
    <w:rsid w:val="00E575D1"/>
    <w:rsid w:val="00E7122D"/>
    <w:rsid w:val="00E7126E"/>
    <w:rsid w:val="00E7201E"/>
    <w:rsid w:val="00E927F4"/>
    <w:rsid w:val="00E970A5"/>
    <w:rsid w:val="00EA36E6"/>
    <w:rsid w:val="00EA5A37"/>
    <w:rsid w:val="00EA6D5D"/>
    <w:rsid w:val="00EB053C"/>
    <w:rsid w:val="00EB3EA6"/>
    <w:rsid w:val="00EC6129"/>
    <w:rsid w:val="00EC76FB"/>
    <w:rsid w:val="00ED1ED4"/>
    <w:rsid w:val="00ED5F14"/>
    <w:rsid w:val="00ED7F16"/>
    <w:rsid w:val="00EE4998"/>
    <w:rsid w:val="00F01EEE"/>
    <w:rsid w:val="00F026D2"/>
    <w:rsid w:val="00F041AF"/>
    <w:rsid w:val="00F04931"/>
    <w:rsid w:val="00F21E94"/>
    <w:rsid w:val="00F2260E"/>
    <w:rsid w:val="00F25DFD"/>
    <w:rsid w:val="00F274BD"/>
    <w:rsid w:val="00F3325F"/>
    <w:rsid w:val="00F3707E"/>
    <w:rsid w:val="00F43DC5"/>
    <w:rsid w:val="00F47035"/>
    <w:rsid w:val="00F51A2E"/>
    <w:rsid w:val="00F56507"/>
    <w:rsid w:val="00F56EFF"/>
    <w:rsid w:val="00F63479"/>
    <w:rsid w:val="00F6358B"/>
    <w:rsid w:val="00F66BAD"/>
    <w:rsid w:val="00F727E2"/>
    <w:rsid w:val="00F72879"/>
    <w:rsid w:val="00F77B1F"/>
    <w:rsid w:val="00F83B91"/>
    <w:rsid w:val="00F84F64"/>
    <w:rsid w:val="00F93C3A"/>
    <w:rsid w:val="00F964EE"/>
    <w:rsid w:val="00FA1819"/>
    <w:rsid w:val="00FB21DC"/>
    <w:rsid w:val="00FC0F2D"/>
    <w:rsid w:val="00FC5AE6"/>
    <w:rsid w:val="00FC6842"/>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7A3ABC"/>
  <w15:chartTrackingRefBased/>
  <w15:docId w15:val="{BC89728E-424A-4ABA-AC1D-34417F90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rsid w:val="000E3C60"/>
    <w:rPr>
      <w:sz w:val="20"/>
    </w:rPr>
  </w:style>
  <w:style w:type="character" w:customStyle="1" w:styleId="FootnoteTextChar">
    <w:name w:val="Footnote Text Char"/>
    <w:link w:val="FootnoteText"/>
    <w:rsid w:val="000E3C6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table" w:styleId="TableGrid">
    <w:name w:val="Table Grid"/>
    <w:basedOn w:val="TableNormal"/>
    <w:rsid w:val="001F2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D571DA"/>
    <w:rPr>
      <w:color w:val="808080"/>
      <w:shd w:val="clear" w:color="auto" w:fill="E6E6E6"/>
    </w:rPr>
  </w:style>
  <w:style w:type="paragraph" w:customStyle="1" w:styleId="t-9-8">
    <w:name w:val="t-9-8"/>
    <w:basedOn w:val="Normal"/>
    <w:rsid w:val="004B3E82"/>
    <w:pPr>
      <w:widowControl/>
      <w:spacing w:beforeAutospacing="1" w:afterAutospacing="1"/>
    </w:pPr>
    <w:rPr>
      <w:snapToGrid/>
      <w:szCs w:val="24"/>
      <w:lang w:val="hr-HR" w:eastAsia="hr-HR"/>
    </w:rPr>
  </w:style>
  <w:style w:type="paragraph" w:styleId="ListParagraph">
    <w:name w:val="List Paragraph"/>
    <w:basedOn w:val="Normal"/>
    <w:uiPriority w:val="34"/>
    <w:qFormat/>
    <w:rsid w:val="00304115"/>
    <w:pPr>
      <w:widowControl/>
      <w:spacing w:before="0" w:after="200" w:line="276" w:lineRule="auto"/>
      <w:ind w:left="720"/>
      <w:contextualSpacing/>
    </w:pPr>
    <w:rPr>
      <w:rFonts w:ascii="Calibri" w:eastAsia="Calibri" w:hAnsi="Calibri"/>
      <w:snapToGrid/>
      <w:sz w:val="22"/>
      <w:szCs w:val="22"/>
    </w:rPr>
  </w:style>
  <w:style w:type="table" w:styleId="MediumShading1-Accent5">
    <w:name w:val="Medium Shading 1 Accent 5"/>
    <w:basedOn w:val="TableNormal"/>
    <w:uiPriority w:val="63"/>
    <w:rsid w:val="00304115"/>
    <w:rPr>
      <w:rFonts w:ascii="Calibri" w:eastAsia="Calibri" w:hAnsi="Calibri"/>
      <w:sz w:val="22"/>
      <w:szCs w:val="22"/>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paragraph" w:customStyle="1" w:styleId="doc-ti">
    <w:name w:val="doc-ti"/>
    <w:basedOn w:val="Normal"/>
    <w:rsid w:val="000F23E5"/>
    <w:pPr>
      <w:widowControl/>
      <w:spacing w:beforeAutospacing="1" w:afterAutospacing="1"/>
    </w:pPr>
    <w:rPr>
      <w:snapToGrid/>
      <w:szCs w:val="24"/>
      <w:lang w:val="hr-HR" w:eastAsia="hr-HR"/>
    </w:rPr>
  </w:style>
  <w:style w:type="paragraph" w:customStyle="1" w:styleId="Default">
    <w:name w:val="Default"/>
    <w:rsid w:val="000F23E5"/>
    <w:pPr>
      <w:autoSpaceDE w:val="0"/>
      <w:autoSpaceDN w:val="0"/>
      <w:adjustRightInd w:val="0"/>
    </w:pPr>
    <w:rPr>
      <w:rFonts w:ascii="Calibri" w:hAnsi="Calibri" w:cs="Calibri"/>
      <w:color w:val="000000"/>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231543">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2E9D8-F8A2-4C1A-9FA4-E15CF8BA4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3316</Words>
  <Characters>18904</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22176</CharactersWithSpaces>
  <SharedDoc>false</SharedDoc>
  <HLinks>
    <vt:vector size="6" baseType="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dc:description/>
  <cp:lastModifiedBy>JS</cp:lastModifiedBy>
  <cp:revision>31</cp:revision>
  <cp:lastPrinted>2012-09-24T08:29:00Z</cp:lastPrinted>
  <dcterms:created xsi:type="dcterms:W3CDTF">2019-04-14T14:35:00Z</dcterms:created>
  <dcterms:modified xsi:type="dcterms:W3CDTF">2024-09-03T19:44:00Z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