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DF7155E" w14:textId="77777777" w:rsidTr="009254C4">
        <w:tc>
          <w:tcPr>
            <w:tcW w:w="8436" w:type="dxa"/>
            <w:shd w:val="clear" w:color="auto" w:fill="auto"/>
          </w:tcPr>
          <w:p w14:paraId="748B70F3"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How to complete these Special Conditions:</w:t>
            </w:r>
          </w:p>
          <w:p w14:paraId="24790833" w14:textId="77777777" w:rsidR="009D5B58" w:rsidRPr="00602D93"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NOTE:</w:t>
            </w:r>
          </w:p>
          <w:p w14:paraId="523C51FC" w14:textId="77777777" w:rsidR="009D5B58" w:rsidRPr="005531CC"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 xml:space="preserve">If certain article is not mentioned in the Special Conditions, this article is fully applicable </w:t>
            </w:r>
            <w:r w:rsidRPr="005531CC">
              <w:rPr>
                <w:rFonts w:ascii="Times New Roman" w:hAnsi="Times New Roman"/>
                <w:sz w:val="22"/>
                <w:szCs w:val="22"/>
                <w:lang w:val="en-GB"/>
              </w:rPr>
              <w:t>as prescribed in the General Conditions.</w:t>
            </w:r>
          </w:p>
          <w:p w14:paraId="6F2218FF"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594AE2">
              <w:rPr>
                <w:rFonts w:ascii="Times New Roman" w:hAnsi="Times New Roman"/>
                <w:sz w:val="22"/>
                <w:szCs w:val="22"/>
                <w:lang w:val="en-GB"/>
              </w:rPr>
              <w:t xml:space="preserve">If certain </w:t>
            </w:r>
            <w:r w:rsidRPr="009254C4">
              <w:rPr>
                <w:rFonts w:ascii="Times New Roman" w:hAnsi="Times New Roman"/>
                <w:sz w:val="22"/>
                <w:szCs w:val="22"/>
                <w:lang w:val="en-GB"/>
              </w:rPr>
              <w:t>article is prescribed in the Special Conditions, this article modifies the same article of the General Conditions.</w:t>
            </w:r>
          </w:p>
          <w:p w14:paraId="0A25D06C" w14:textId="77777777"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If certain article in the Special Conditions states N/A, such provision repeals the article of the General Conditions.</w:t>
            </w:r>
          </w:p>
          <w:p w14:paraId="67B9745B" w14:textId="77777777" w:rsidR="009D5B58" w:rsidRPr="009254C4"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sz w:val="22"/>
                <w:szCs w:val="22"/>
                <w:lang w:val="en-GB"/>
              </w:rPr>
              <w:t>Where you see &lt; ... &gt;, enter the information relevant to the Special Conditions</w:t>
            </w:r>
            <w:r w:rsidRPr="009254C4">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50B1BEF1" w14:textId="77777777" w:rsidR="009D5B58" w:rsidRPr="00602D93"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b w:val="0"/>
                <w:sz w:val="22"/>
                <w:szCs w:val="22"/>
                <w:lang w:val="en-GB"/>
              </w:rPr>
              <w:t>Please remember to delete this paragraph and all pointed and square brackets in the final version of the Special Conditions.</w:t>
            </w:r>
          </w:p>
        </w:tc>
      </w:tr>
    </w:tbl>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77777777"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8346D2">
        <w:rPr>
          <w:rFonts w:ascii="Times New Roman" w:hAnsi="Times New Roman"/>
          <w:snapToGrid/>
          <w:sz w:val="22"/>
          <w:szCs w:val="22"/>
          <w:highlight w:val="lightGray"/>
        </w:rPr>
        <w:t>English</w:t>
      </w:r>
      <w:r w:rsidR="008346D2" w:rsidRPr="008346D2">
        <w:rPr>
          <w:rFonts w:ascii="Times New Roman" w:hAnsi="Times New Roman"/>
          <w:snapToGrid/>
          <w:sz w:val="22"/>
          <w:szCs w:val="22"/>
        </w:rPr>
        <w:t xml:space="preserve"> / </w:t>
      </w:r>
      <w:r w:rsidR="008346D2" w:rsidRPr="008346D2">
        <w:rPr>
          <w:rFonts w:ascii="Times New Roman" w:hAnsi="Times New Roman"/>
          <w:snapToGrid/>
          <w:sz w:val="22"/>
          <w:szCs w:val="22"/>
          <w:highlight w:val="lightGray"/>
        </w:rPr>
        <w:t xml:space="preserve"> programme participating countries languages &lt;</w:t>
      </w:r>
      <w:r w:rsidR="008346D2" w:rsidRPr="008346D2">
        <w:rPr>
          <w:rFonts w:ascii="Times New Roman" w:hAnsi="Times New Roman"/>
          <w:snapToGrid/>
          <w:sz w:val="22"/>
          <w:szCs w:val="22"/>
          <w:highlight w:val="yellow"/>
        </w:rPr>
        <w:t>insert language</w:t>
      </w:r>
      <w:r w:rsidR="008346D2" w:rsidRPr="008346D2">
        <w:rPr>
          <w:rFonts w:ascii="Times New Roman" w:hAnsi="Times New Roman"/>
          <w:snapToGrid/>
          <w:sz w:val="22"/>
          <w:szCs w:val="22"/>
          <w:highlight w:val="lightGray"/>
        </w:rPr>
        <w:t>&gt; and Latin letter only</w:t>
      </w:r>
      <w:r w:rsidR="008346D2">
        <w:rPr>
          <w:rFonts w:ascii="Times New Roman" w:hAnsi="Times New Roman"/>
          <w:snapToGrid/>
          <w:sz w:val="22"/>
          <w:szCs w:val="22"/>
        </w:rPr>
        <w:t>.</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E799F6B" w14:textId="77777777" w:rsidR="0047783A" w:rsidRDefault="000724EA" w:rsidP="004F7A0E">
      <w:pPr>
        <w:ind w:left="1134" w:hanging="567"/>
        <w:rPr>
          <w:rFonts w:ascii="Times New Roman" w:hAnsi="Times New Roman"/>
          <w:sz w:val="22"/>
          <w:szCs w:val="22"/>
          <w:highlight w:val="yellow"/>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0AE59CB9" w14:textId="77777777" w:rsidR="007A0F2C" w:rsidRPr="00DC3863" w:rsidRDefault="007A0F2C" w:rsidP="004F7A0E">
      <w:pPr>
        <w:ind w:left="1134" w:hanging="567"/>
        <w:rPr>
          <w:rFonts w:ascii="Times New Roman" w:hAnsi="Times New Roman"/>
          <w:sz w:val="22"/>
          <w:szCs w:val="22"/>
          <w:highlight w:val="lightGray"/>
        </w:rPr>
      </w:pPr>
      <w:r>
        <w:rPr>
          <w:rFonts w:ascii="Times New Roman" w:hAnsi="Times New Roman"/>
          <w:sz w:val="22"/>
          <w:szCs w:val="22"/>
        </w:rPr>
        <w:tab/>
      </w:r>
      <w:r w:rsidRPr="00DC3863">
        <w:rPr>
          <w:rFonts w:ascii="Times New Roman" w:hAnsi="Times New Roman"/>
          <w:sz w:val="22"/>
          <w:szCs w:val="22"/>
          <w:highlight w:val="lightGray"/>
        </w:rPr>
        <w:t>For the Contracting Authority:</w:t>
      </w:r>
    </w:p>
    <w:p w14:paraId="25BA184F" w14:textId="77777777" w:rsidR="007A0F2C" w:rsidRPr="007A0F2C" w:rsidRDefault="007A0F2C" w:rsidP="007A0F2C">
      <w:pPr>
        <w:pStyle w:val="BodyText"/>
        <w:spacing w:before="0"/>
        <w:ind w:left="993"/>
        <w:rPr>
          <w:rFonts w:ascii="Times New Roman" w:hAnsi="Times New Roman"/>
          <w:sz w:val="22"/>
          <w:szCs w:val="22"/>
          <w:highlight w:val="lightGray"/>
        </w:rPr>
      </w:pPr>
      <w:r w:rsidRPr="00DC3863">
        <w:rPr>
          <w:rFonts w:ascii="Times New Roman" w:hAnsi="Times New Roman"/>
          <w:sz w:val="22"/>
          <w:highlight w:val="lightGray"/>
        </w:rPr>
        <w:t>&lt;Contact name</w:t>
      </w:r>
      <w:r w:rsidRPr="00DC3863">
        <w:rPr>
          <w:rFonts w:ascii="Times New Roman" w:hAnsi="Times New Roman"/>
          <w:sz w:val="22"/>
          <w:highlight w:val="lightGray"/>
        </w:rPr>
        <w:br/>
      </w:r>
      <w:r w:rsidRPr="00DC3863">
        <w:rPr>
          <w:rFonts w:ascii="Times New Roman" w:hAnsi="Times New Roman"/>
          <w:sz w:val="22"/>
          <w:szCs w:val="22"/>
          <w:highlight w:val="lightGray"/>
        </w:rPr>
        <w:t>Address</w:t>
      </w:r>
      <w:r w:rsidRPr="00DC3863">
        <w:rPr>
          <w:rFonts w:ascii="Times New Roman" w:hAnsi="Times New Roman"/>
          <w:sz w:val="22"/>
          <w:szCs w:val="22"/>
          <w:highlight w:val="lightGray"/>
        </w:rPr>
        <w:br/>
        <w:t>E-mail&gt;</w:t>
      </w:r>
    </w:p>
    <w:p w14:paraId="6F4363E4" w14:textId="77777777" w:rsidR="007A0F2C" w:rsidRPr="00DC3863"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lastRenderedPageBreak/>
        <w:t>For the Contractor:</w:t>
      </w:r>
    </w:p>
    <w:p w14:paraId="71D7DE00" w14:textId="77777777" w:rsidR="007A0F2C" w:rsidRPr="00324FAA"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390B365" w14:textId="77777777"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Pr>
          <w:rFonts w:ascii="Times New Roman" w:hAnsi="Times New Roman"/>
          <w:sz w:val="22"/>
          <w:szCs w:val="22"/>
        </w:rPr>
        <w:t xml:space="preserve">If any particular documents are to be supplied, </w:t>
      </w:r>
      <w:r w:rsidR="00324FAA">
        <w:rPr>
          <w:rFonts w:ascii="Times New Roman" w:hAnsi="Times New Roman"/>
          <w:sz w:val="22"/>
          <w:szCs w:val="22"/>
          <w:highlight w:val="yellow"/>
        </w:rPr>
        <w:t>i</w:t>
      </w:r>
      <w:r w:rsidRPr="003D6B6C">
        <w:rPr>
          <w:rFonts w:ascii="Times New Roman" w:hAnsi="Times New Roman"/>
          <w:sz w:val="22"/>
          <w:szCs w:val="22"/>
          <w:highlight w:val="yellow"/>
        </w:rPr>
        <w:t xml:space="preserve">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used by the Contracting Authority and the Project Manager</w:t>
      </w:r>
      <w:r w:rsidR="00923EDA" w:rsidRPr="003D6B6C">
        <w:rPr>
          <w:rFonts w:ascii="Times New Roman" w:hAnsi="Times New Roman"/>
          <w:sz w:val="22"/>
          <w:szCs w:val="22"/>
          <w:highlight w:val="yellow"/>
        </w:rPr>
        <w:t xml:space="preserve"> to approve drawings and other documents provided by the Contractor</w:t>
      </w:r>
      <w:r w:rsidR="00324FAA">
        <w:rPr>
          <w:rFonts w:ascii="Times New Roman" w:hAnsi="Times New Roman"/>
          <w:sz w:val="22"/>
          <w:szCs w:val="22"/>
          <w:highlight w:val="yellow"/>
        </w:rPr>
        <w:t xml:space="preserve">. </w:t>
      </w:r>
    </w:p>
    <w:p w14:paraId="013EE244" w14:textId="77777777" w:rsidR="0047783A" w:rsidRPr="003D6B6C" w:rsidRDefault="00324FAA" w:rsidP="00B34179">
      <w:pPr>
        <w:jc w:val="both"/>
        <w:rPr>
          <w:rFonts w:ascii="Times New Roman" w:hAnsi="Times New Roman"/>
          <w:b/>
          <w:sz w:val="22"/>
          <w:szCs w:val="22"/>
        </w:rPr>
      </w:pPr>
      <w:r>
        <w:rPr>
          <w:rFonts w:ascii="Times New Roman" w:hAnsi="Times New Roman"/>
          <w:sz w:val="22"/>
          <w:szCs w:val="22"/>
          <w:highlight w:val="yellow"/>
        </w:rPr>
        <w:t>If additional documents are not required, delete the article.</w:t>
      </w:r>
      <w:r w:rsidR="0047783A" w:rsidRPr="003D6B6C">
        <w:rPr>
          <w:rFonts w:ascii="Times New Roman" w:hAnsi="Times New Roman"/>
          <w:sz w:val="22"/>
          <w:szCs w:val="22"/>
          <w:highlight w:val="yellow"/>
        </w:rPr>
        <w:t>&gt;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E421333" w14:textId="77777777"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sidRPr="00324FAA">
        <w:rPr>
          <w:rFonts w:ascii="Times New Roman" w:hAnsi="Times New Roman"/>
          <w:sz w:val="22"/>
          <w:szCs w:val="22"/>
        </w:rPr>
        <w:t xml:space="preserve"> </w:t>
      </w:r>
      <w:r w:rsidR="00324FAA">
        <w:rPr>
          <w:rFonts w:ascii="Times New Roman" w:hAnsi="Times New Roman"/>
          <w:sz w:val="22"/>
          <w:szCs w:val="22"/>
        </w:rPr>
        <w:t xml:space="preserve">If any particular information must be provided, </w:t>
      </w:r>
      <w:r w:rsidR="00324FAA">
        <w:rPr>
          <w:rFonts w:ascii="Times New Roman" w:hAnsi="Times New Roman"/>
          <w:sz w:val="22"/>
          <w:szCs w:val="22"/>
          <w:highlight w:val="yellow"/>
        </w:rPr>
        <w:t>s</w:t>
      </w:r>
      <w:r w:rsidRPr="003D6B6C">
        <w:rPr>
          <w:rFonts w:ascii="Times New Roman" w:hAnsi="Times New Roman"/>
          <w:sz w:val="22"/>
          <w:szCs w:val="22"/>
          <w:highlight w:val="yellow"/>
        </w:rPr>
        <w:t>pecify the procedures for obtaining permits, visas, authorisation or licences or, at least, specify the relevant reference texts, if necessary</w:t>
      </w:r>
      <w:r w:rsidR="00324FAA">
        <w:rPr>
          <w:rFonts w:ascii="Times New Roman" w:hAnsi="Times New Roman"/>
          <w:sz w:val="22"/>
          <w:szCs w:val="22"/>
        </w:rPr>
        <w:t>.</w:t>
      </w:r>
    </w:p>
    <w:p w14:paraId="27E77EB2" w14:textId="77777777" w:rsidR="0047783A" w:rsidRPr="00DC3863" w:rsidRDefault="00324FAA" w:rsidP="00B34179">
      <w:pPr>
        <w:jc w:val="both"/>
        <w:rPr>
          <w:rFonts w:ascii="Times New Roman" w:hAnsi="Times New Roman"/>
          <w:b/>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107358BA" w14:textId="45A6B595" w:rsidR="00E0396B" w:rsidRDefault="00E0396B" w:rsidP="003D6B6C">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t>&lt;</w:t>
      </w:r>
      <w:r w:rsidRPr="003D6B6C">
        <w:rPr>
          <w:rFonts w:ascii="Times New Roman" w:hAnsi="Times New Roman"/>
          <w:sz w:val="22"/>
          <w:szCs w:val="22"/>
          <w:highlight w:val="yellow"/>
        </w:rPr>
        <w:t xml:space="preserve">Specify the specific activities to be put in place by the Contractor to comply with its minimum obligation toward visibility. These activities must comply with the </w:t>
      </w:r>
      <w:r w:rsidR="00775916">
        <w:rPr>
          <w:rFonts w:ascii="Times New Roman" w:hAnsi="Times New Roman"/>
          <w:sz w:val="22"/>
          <w:szCs w:val="22"/>
          <w:highlight w:val="yellow"/>
        </w:rPr>
        <w:t xml:space="preserve">Programme visibility </w:t>
      </w:r>
      <w:r w:rsidRPr="003D6B6C">
        <w:rPr>
          <w:rFonts w:ascii="Times New Roman" w:hAnsi="Times New Roman"/>
          <w:sz w:val="22"/>
          <w:szCs w:val="22"/>
          <w:highlight w:val="yellow"/>
        </w:rPr>
        <w:t xml:space="preserve">rules </w:t>
      </w:r>
      <w:r w:rsidR="00775916">
        <w:rPr>
          <w:rFonts w:ascii="Times New Roman" w:hAnsi="Times New Roman"/>
          <w:sz w:val="22"/>
          <w:szCs w:val="22"/>
          <w:highlight w:val="yellow"/>
        </w:rPr>
        <w:t>available at</w:t>
      </w:r>
      <w:r w:rsidR="00FD659C" w:rsidRPr="003D6B6C">
        <w:rPr>
          <w:rFonts w:ascii="Times New Roman" w:hAnsi="Times New Roman"/>
          <w:sz w:val="22"/>
          <w:szCs w:val="22"/>
          <w:highlight w:val="yellow"/>
        </w:rPr>
        <w:t>:</w:t>
      </w:r>
      <w:r w:rsidR="003D6B6C" w:rsidRPr="003D6B6C">
        <w:rPr>
          <w:rFonts w:ascii="Times New Roman" w:hAnsi="Times New Roman"/>
          <w:sz w:val="22"/>
          <w:szCs w:val="22"/>
          <w:highlight w:val="yellow"/>
        </w:rPr>
        <w:t xml:space="preserve"> </w:t>
      </w:r>
      <w:hyperlink r:id="rId8" w:history="1">
        <w:r w:rsidR="00775916" w:rsidRPr="000B3C1D">
          <w:rPr>
            <w:rStyle w:val="Hyperlink"/>
            <w:rFonts w:ascii="Times New Roman" w:hAnsi="Times New Roman"/>
            <w:sz w:val="22"/>
            <w:szCs w:val="22"/>
          </w:rPr>
          <w:t>https://interreg-hr-ba-me.eu/documents/implementation/</w:t>
        </w:r>
      </w:hyperlink>
      <w:r w:rsidR="00775916">
        <w:rPr>
          <w:rFonts w:ascii="Times New Roman" w:hAnsi="Times New Roman"/>
          <w:sz w:val="22"/>
          <w:szCs w:val="22"/>
        </w:rPr>
        <w:t xml:space="preserve"> </w:t>
      </w:r>
      <w:r w:rsidRPr="003D6B6C">
        <w:rPr>
          <w:rFonts w:ascii="Times New Roman" w:hAnsi="Times New Roman"/>
          <w:sz w:val="22"/>
          <w:szCs w:val="22"/>
          <w:highlight w:val="yellow"/>
        </w:rPr>
        <w:t>.&gt;</w:t>
      </w:r>
    </w:p>
    <w:p w14:paraId="341F8B0C" w14:textId="77777777" w:rsidR="00324FAA" w:rsidRPr="003D6B6C" w:rsidRDefault="00324FAA" w:rsidP="003D6B6C">
      <w:pPr>
        <w:tabs>
          <w:tab w:val="left" w:pos="426"/>
        </w:tabs>
        <w:ind w:left="1134" w:right="-285" w:hanging="708"/>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visibility obligations will be covered by the Contracting Authority, delete this article.</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6686A77E"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97513D" w:rsidRPr="003D6B6C">
        <w:rPr>
          <w:rFonts w:ascii="Times New Roman" w:hAnsi="Times New Roman"/>
          <w:sz w:val="22"/>
          <w:szCs w:val="22"/>
          <w:highlight w:val="lightGray"/>
        </w:rPr>
        <w:t>Contract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5921FA" w:rsidRPr="003D6B6C">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56D47F1D"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of €</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86688D" w:rsidRPr="003D6B6C">
        <w:rPr>
          <w:rFonts w:ascii="Times New Roman" w:hAnsi="Times New Roman"/>
          <w:sz w:val="22"/>
          <w:szCs w:val="22"/>
          <w:highlight w:val="yellow"/>
        </w:rPr>
        <w:t>Contracting Authority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311D5C6B" w14:textId="77777777" w:rsidR="00D25711"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BA3016" w:rsidRPr="009254C4" w14:paraId="1E5F56F9" w14:textId="77777777" w:rsidTr="009254C4">
        <w:tc>
          <w:tcPr>
            <w:tcW w:w="8436" w:type="dxa"/>
            <w:shd w:val="clear" w:color="auto" w:fill="auto"/>
          </w:tcPr>
          <w:p w14:paraId="4E6F4964" w14:textId="77777777" w:rsidR="00BA3016" w:rsidRPr="009254C4" w:rsidRDefault="00BA3016" w:rsidP="009254C4">
            <w:pPr>
              <w:jc w:val="both"/>
              <w:rPr>
                <w:rFonts w:ascii="Times New Roman" w:hAnsi="Times New Roman"/>
                <w:sz w:val="22"/>
                <w:szCs w:val="22"/>
              </w:rPr>
            </w:pPr>
            <w:r w:rsidRPr="00602D93">
              <w:rPr>
                <w:rFonts w:ascii="Times New Roman" w:hAnsi="Times New Roman"/>
                <w:sz w:val="22"/>
                <w:szCs w:val="22"/>
                <w:highlight w:val="yellow"/>
              </w:rPr>
              <w:lastRenderedPageBreak/>
              <w:t xml:space="preserve">Please align this article with Contract Notice point 12, and Instructions to Tenderers point </w:t>
            </w:r>
            <w:r w:rsidRPr="00E316AC">
              <w:rPr>
                <w:rFonts w:ascii="Times New Roman" w:hAnsi="Times New Roman"/>
                <w:sz w:val="22"/>
                <w:szCs w:val="22"/>
                <w:highlight w:val="yellow"/>
              </w:rPr>
              <w:t>21.7</w:t>
            </w:r>
          </w:p>
        </w:tc>
      </w:tr>
    </w:tbl>
    <w:p w14:paraId="4A985989" w14:textId="77777777"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51AFB6C2" w14:textId="77777777" w:rsidR="00FF361A" w:rsidRPr="003D6B6C" w:rsidRDefault="00FF361A" w:rsidP="00B34179">
      <w:pPr>
        <w:spacing w:before="240"/>
        <w:ind w:left="1134" w:hanging="1134"/>
        <w:jc w:val="both"/>
        <w:rPr>
          <w:rFonts w:ascii="Times New Roman" w:hAnsi="Times New Roman"/>
          <w:b/>
          <w:sz w:val="24"/>
          <w:szCs w:val="24"/>
        </w:rPr>
      </w:pPr>
      <w:r>
        <w:rPr>
          <w:rFonts w:ascii="Times New Roman" w:hAnsi="Times New Roman"/>
          <w:b/>
          <w:sz w:val="24"/>
          <w:szCs w:val="24"/>
        </w:rPr>
        <w:tab/>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FF361A" w:rsidRPr="009254C4" w14:paraId="5202D6CB" w14:textId="77777777" w:rsidTr="009254C4">
        <w:tc>
          <w:tcPr>
            <w:tcW w:w="8436" w:type="dxa"/>
            <w:shd w:val="clear" w:color="auto" w:fill="auto"/>
          </w:tcPr>
          <w:p w14:paraId="5D031015" w14:textId="77777777" w:rsidR="00FF361A" w:rsidRPr="00602D93" w:rsidRDefault="00FF361A" w:rsidP="009254C4">
            <w:pPr>
              <w:spacing w:before="240"/>
              <w:jc w:val="both"/>
              <w:rPr>
                <w:rFonts w:ascii="Times New Roman" w:hAnsi="Times New Roman"/>
                <w:sz w:val="24"/>
                <w:szCs w:val="24"/>
                <w:highlight w:val="yellow"/>
              </w:rPr>
            </w:pPr>
            <w:r w:rsidRPr="00602D93">
              <w:rPr>
                <w:rFonts w:ascii="Times New Roman" w:hAnsi="Times New Roman"/>
                <w:sz w:val="24"/>
                <w:szCs w:val="24"/>
                <w:highlight w:val="yellow"/>
              </w:rPr>
              <w:t xml:space="preserve">Please note: </w:t>
            </w:r>
          </w:p>
          <w:p w14:paraId="598CED23" w14:textId="77777777" w:rsidR="00FF361A" w:rsidRPr="00E316AC" w:rsidRDefault="00FF361A" w:rsidP="009254C4">
            <w:pPr>
              <w:spacing w:before="240"/>
              <w:jc w:val="both"/>
              <w:rPr>
                <w:rFonts w:ascii="Times New Roman" w:hAnsi="Times New Roman"/>
                <w:sz w:val="24"/>
                <w:szCs w:val="24"/>
                <w:highlight w:val="yellow"/>
              </w:rPr>
            </w:pPr>
            <w:r w:rsidRPr="00E316AC">
              <w:rPr>
                <w:rFonts w:ascii="Times New Roman" w:hAnsi="Times New Roman"/>
                <w:sz w:val="24"/>
                <w:szCs w:val="24"/>
                <w:highlight w:val="yellow"/>
              </w:rPr>
              <w:t xml:space="preserve">Article 12 prescribes special obligations on the Contractors on insurance policies. </w:t>
            </w:r>
          </w:p>
          <w:p w14:paraId="0E724D0E" w14:textId="77777777" w:rsidR="00FF361A" w:rsidRPr="009254C4" w:rsidRDefault="00FF361A" w:rsidP="009254C4">
            <w:pPr>
              <w:spacing w:before="240"/>
              <w:jc w:val="both"/>
              <w:rPr>
                <w:rFonts w:ascii="Times New Roman" w:hAnsi="Times New Roman"/>
                <w:b/>
                <w:sz w:val="24"/>
                <w:szCs w:val="24"/>
              </w:rPr>
            </w:pPr>
            <w:r w:rsidRPr="00E316AC">
              <w:rPr>
                <w:rFonts w:ascii="Times New Roman" w:hAnsi="Times New Roman"/>
                <w:sz w:val="24"/>
                <w:szCs w:val="24"/>
                <w:highlight w:val="yellow"/>
              </w:rPr>
              <w:t>If you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require insurance policies (and most supply contracts in practice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choose option that no liabilities and/or insurance options are required, both for 12.1 and 12.2</w:t>
            </w:r>
          </w:p>
        </w:tc>
      </w:tr>
    </w:tbl>
    <w:p w14:paraId="51F7193D" w14:textId="77777777" w:rsidR="00FF361A" w:rsidRPr="003D6B6C" w:rsidRDefault="00FF361A" w:rsidP="00B34179">
      <w:pPr>
        <w:spacing w:before="240"/>
        <w:ind w:left="1134" w:hanging="1134"/>
        <w:jc w:val="both"/>
        <w:rPr>
          <w:rFonts w:ascii="Times New Roman" w:hAnsi="Times New Roman"/>
          <w:b/>
          <w:sz w:val="24"/>
          <w:szCs w:val="24"/>
        </w:rPr>
      </w:pPr>
    </w:p>
    <w:p w14:paraId="0F901DCB"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26D3A60D"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0960822" w14:textId="77777777" w:rsidR="004D33C9" w:rsidRDefault="0049293D"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 a) paragraph 2, of the general conditions, compensation for damage to the supplies resulting from the Contractor's liability in respect of the Contracting Authority is capped at an amount equal to</w:t>
      </w:r>
      <w:r w:rsidR="004D33C9" w:rsidRPr="003D6B6C">
        <w:rPr>
          <w:rFonts w:ascii="Times New Roman" w:hAnsi="Times New Roman"/>
          <w:sz w:val="22"/>
          <w:szCs w:val="22"/>
        </w:rPr>
        <w:t xml:space="preserve"> </w:t>
      </w:r>
      <w:r>
        <w:rPr>
          <w:rFonts w:ascii="Times New Roman" w:hAnsi="Times New Roman"/>
          <w:sz w:val="22"/>
          <w:szCs w:val="22"/>
        </w:rPr>
        <w:t>&lt;</w:t>
      </w:r>
      <w:r w:rsidR="004D33C9"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D33C9" w:rsidRPr="003D6B6C">
        <w:rPr>
          <w:rFonts w:ascii="Times New Roman" w:hAnsi="Times New Roman"/>
          <w:sz w:val="22"/>
          <w:szCs w:val="22"/>
        </w:rPr>
        <w:t>.</w:t>
      </w:r>
      <w:r>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36C2B7CD" w14:textId="77777777" w:rsidR="00FF361A"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yellow"/>
        </w:rPr>
        <w:t>Or</w:t>
      </w:r>
      <w:r>
        <w:rPr>
          <w:rFonts w:ascii="Times New Roman" w:hAnsi="Times New Roman"/>
          <w:sz w:val="22"/>
          <w:szCs w:val="22"/>
        </w:rPr>
        <w:t xml:space="preserve"> </w:t>
      </w:r>
    </w:p>
    <w:p w14:paraId="6711F6D5" w14:textId="77777777" w:rsidR="00FF361A" w:rsidRPr="003D6B6C"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lightGray"/>
        </w:rPr>
        <w:t>No liability / insurance measures are required.</w:t>
      </w:r>
    </w:p>
    <w:p w14:paraId="37372E88"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Contracting Authority&gt; </w:t>
      </w:r>
    </w:p>
    <w:p w14:paraId="5B00F97C"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 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4F700155" w14:textId="77777777" w:rsidR="004D33C9" w:rsidRDefault="004D33C9" w:rsidP="003D6B6C">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By way of derogation from Article 12.1,b), paragraph 2, of the general conditions, compensation for damage resulting from the Contractor's liability in respect of the Contracting Authority is capped at an amount equal to</w:t>
      </w:r>
      <w:r w:rsidRPr="003D6B6C">
        <w:rPr>
          <w:rFonts w:ascii="Times New Roman" w:hAnsi="Times New Roman"/>
          <w:sz w:val="22"/>
          <w:szCs w:val="22"/>
        </w:rPr>
        <w:t xml:space="preserve"> </w:t>
      </w:r>
      <w:r w:rsidR="0049293D">
        <w:rPr>
          <w:rFonts w:ascii="Times New Roman" w:hAnsi="Times New Roman"/>
          <w:sz w:val="22"/>
          <w:szCs w:val="22"/>
        </w:rPr>
        <w:t>&lt;</w:t>
      </w:r>
      <w:r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9293D">
        <w:rPr>
          <w:rFonts w:ascii="Times New Roman" w:hAnsi="Times New Roman"/>
          <w:sz w:val="22"/>
          <w:szCs w:val="22"/>
        </w:rPr>
        <w:t>&gt;</w:t>
      </w:r>
      <w:r w:rsidRPr="003D6B6C">
        <w:rPr>
          <w:rFonts w:ascii="Times New Roman" w:hAnsi="Times New Roman"/>
          <w:sz w:val="22"/>
          <w:szCs w:val="22"/>
        </w:rPr>
        <w:t>. »]</w:t>
      </w:r>
    </w:p>
    <w:p w14:paraId="16EFFA50" w14:textId="77777777" w:rsidR="00FF361A"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14:paraId="0F62A023" w14:textId="77777777" w:rsidR="00FF361A" w:rsidRDefault="00FF361A" w:rsidP="00FF361A">
      <w:pPr>
        <w:tabs>
          <w:tab w:val="left" w:pos="1134"/>
        </w:tabs>
        <w:spacing w:before="240"/>
        <w:ind w:left="1134"/>
        <w:jc w:val="both"/>
        <w:rPr>
          <w:rFonts w:ascii="Times New Roman" w:hAnsi="Times New Roman"/>
          <w:sz w:val="22"/>
          <w:szCs w:val="22"/>
          <w:highlight w:val="lightGray"/>
        </w:rPr>
      </w:pPr>
      <w:r w:rsidRPr="00B12303">
        <w:rPr>
          <w:rFonts w:ascii="Times New Roman" w:hAnsi="Times New Roman"/>
          <w:sz w:val="22"/>
          <w:szCs w:val="22"/>
          <w:highlight w:val="lightGray"/>
        </w:rPr>
        <w:lastRenderedPageBreak/>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B12303">
        <w:rPr>
          <w:rFonts w:ascii="Times New Roman" w:hAnsi="Times New Roman"/>
          <w:sz w:val="22"/>
          <w:szCs w:val="22"/>
          <w:highlight w:val="lightGray"/>
        </w:rPr>
        <w:t>12.2. Insurance</w:t>
      </w:r>
      <w:r w:rsidRPr="00B12303">
        <w:rPr>
          <w:rFonts w:ascii="Times New Roman" w:hAnsi="Times New Roman"/>
          <w:sz w:val="22"/>
          <w:szCs w:val="22"/>
        </w:rPr>
        <w:t xml:space="preserve"> </w:t>
      </w:r>
    </w:p>
    <w:p w14:paraId="62285009" w14:textId="77777777" w:rsidR="00FF361A" w:rsidRPr="00FF361A" w:rsidRDefault="00FF361A" w:rsidP="00FF361A">
      <w:pPr>
        <w:tabs>
          <w:tab w:val="left" w:pos="1134"/>
        </w:tabs>
        <w:spacing w:before="240"/>
        <w:ind w:left="426"/>
        <w:jc w:val="both"/>
        <w:rPr>
          <w:rFonts w:ascii="Times New Roman" w:hAnsi="Times New Roman"/>
          <w:sz w:val="22"/>
          <w:szCs w:val="22"/>
        </w:rPr>
      </w:pPr>
      <w:r>
        <w:rPr>
          <w:rFonts w:ascii="Times New Roman" w:hAnsi="Times New Roman"/>
          <w:sz w:val="22"/>
          <w:szCs w:val="22"/>
          <w:highlight w:val="lightGray"/>
        </w:rPr>
        <w:tab/>
      </w:r>
      <w:r w:rsidRPr="00FF361A">
        <w:rPr>
          <w:rFonts w:ascii="Times New Roman" w:hAnsi="Times New Roman"/>
          <w:sz w:val="22"/>
          <w:szCs w:val="22"/>
          <w:highlight w:val="lightGray"/>
        </w:rPr>
        <w:t>No liability / insurance measures are required.</w:t>
      </w:r>
    </w:p>
    <w:p w14:paraId="3F935863" w14:textId="77777777" w:rsidR="00FF361A" w:rsidRPr="003D6B6C"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14:paraId="12B2B61E"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4D33C9" w:rsidRPr="00DC3863">
        <w:rPr>
          <w:rFonts w:ascii="Times New Roman" w:hAnsi="Times New Roman"/>
          <w:sz w:val="22"/>
          <w:szCs w:val="22"/>
          <w:highlight w:val="lightGray"/>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6D0162CE"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693864BB" w14:textId="77777777"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 a) paragraph 1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Contractor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itself, its staff, its subcontractors and any person for which the Contractor is answerable</w:t>
      </w:r>
      <w:r w:rsidRPr="003D6B6C">
        <w:rPr>
          <w:rFonts w:ascii="Times New Roman" w:hAnsi="Times New Roman"/>
          <w:color w:val="222222"/>
          <w:sz w:val="22"/>
          <w:szCs w:val="22"/>
          <w:highlight w:val="lightGray"/>
          <w:lang w:val="en"/>
        </w:rPr>
        <w:t>, are adequately insured with insurance companies recognized on the international insurance market, unless the Contracting Authority has given its express written consent on a specific insurance company</w:t>
      </w:r>
      <w:r w:rsidRPr="003D6B6C">
        <w:rPr>
          <w:rFonts w:ascii="Times New Roman" w:hAnsi="Times New Roman"/>
          <w:sz w:val="22"/>
          <w:szCs w:val="22"/>
        </w:rPr>
        <w:t>.]</w:t>
      </w:r>
    </w:p>
    <w:p w14:paraId="337D495A"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a</w:t>
      </w:r>
      <w:r w:rsidR="004D33C9" w:rsidRPr="00DC3863">
        <w:rPr>
          <w:rFonts w:ascii="Times New Roman" w:hAnsi="Times New Roman"/>
          <w:sz w:val="22"/>
          <w:szCs w:val="22"/>
          <w:highlight w:val="lightGray"/>
        </w:rPr>
        <w:t xml:space="preserve">), paragraph </w:t>
      </w:r>
      <w:r w:rsidRPr="00DC3863">
        <w:rPr>
          <w:rFonts w:ascii="Times New Roman" w:hAnsi="Times New Roman"/>
          <w:sz w:val="22"/>
          <w:szCs w:val="22"/>
          <w:highlight w:val="lightGray"/>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6873DF5B"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404C81D9"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 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Pr="003D6B6C">
        <w:rPr>
          <w:rFonts w:ascii="Times New Roman" w:hAnsi="Times New Roman"/>
          <w:sz w:val="22"/>
          <w:szCs w:val="22"/>
          <w:highlight w:val="lightGray"/>
        </w:rPr>
        <w:t xml:space="preserve"> of the General Conditions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Contractor shall provide </w:t>
      </w:r>
      <w:r w:rsidRPr="003D6B6C">
        <w:rPr>
          <w:rFonts w:ascii="Times New Roman" w:hAnsi="Times New Roman"/>
          <w:color w:val="222222"/>
          <w:sz w:val="22"/>
          <w:szCs w:val="22"/>
          <w:highlight w:val="lightGray"/>
          <w:lang w:val="en"/>
        </w:rPr>
        <w:t xml:space="preserve">the Contracting Authority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showing that the Contractor's obligations relating to insurance are fully respected</w:t>
      </w:r>
      <w:r w:rsidRPr="003D6B6C">
        <w:rPr>
          <w:rFonts w:ascii="Times New Roman" w:hAnsi="Times New Roman"/>
          <w:sz w:val="22"/>
          <w:szCs w:val="22"/>
        </w:rPr>
        <w:t>. ]</w:t>
      </w:r>
    </w:p>
    <w:p w14:paraId="521E28DD" w14:textId="77777777" w:rsidR="00584F28" w:rsidRPr="003D6B6C" w:rsidRDefault="003D6B6C" w:rsidP="003D6B6C">
      <w:pPr>
        <w:ind w:left="1843" w:hanging="1843"/>
        <w:jc w:val="both"/>
        <w:rPr>
          <w:rFonts w:ascii="Times New Roman" w:hAnsi="Times New Roman"/>
          <w:sz w:val="22"/>
          <w:szCs w:val="22"/>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6A12879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14:paraId="63E9905D"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Contractor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nt of the risks assumed by the Contractor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2542311"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lastRenderedPageBreak/>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40D21081" w14:textId="77777777" w:rsidR="00EF6552" w:rsidRPr="003D6B6C" w:rsidRDefault="00E76535" w:rsidP="003D6B6C">
      <w:pPr>
        <w:pStyle w:val="Default"/>
        <w:spacing w:after="120"/>
        <w:ind w:left="2268"/>
        <w:jc w:val="both"/>
        <w:rPr>
          <w:color w:val="222222"/>
          <w:sz w:val="22"/>
          <w:szCs w:val="22"/>
          <w:lang w:val="en"/>
        </w:rPr>
      </w:pPr>
      <w:r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55CFE9B9"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24463547" w14:textId="77777777" w:rsidR="00E76535" w:rsidRDefault="00E76535" w:rsidP="003D6B6C">
      <w:pPr>
        <w:pStyle w:val="Default"/>
        <w:ind w:left="2268"/>
        <w:jc w:val="both"/>
        <w:rPr>
          <w:color w:val="222222"/>
          <w:sz w:val="22"/>
          <w:szCs w:val="22"/>
          <w:lang w:val="en"/>
        </w:rPr>
      </w:pPr>
      <w:r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34769AD1" w14:textId="77777777" w:rsidR="00FF361A" w:rsidRDefault="00FF361A" w:rsidP="003D6B6C">
      <w:pPr>
        <w:pStyle w:val="Default"/>
        <w:ind w:left="2268"/>
        <w:jc w:val="both"/>
        <w:rPr>
          <w:sz w:val="22"/>
          <w:szCs w:val="22"/>
        </w:rPr>
      </w:pP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075C3D8" w14:textId="77777777"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200193" w:rsidRPr="009254C4" w14:paraId="1557CE89" w14:textId="77777777" w:rsidTr="009254C4">
        <w:tc>
          <w:tcPr>
            <w:tcW w:w="8436" w:type="dxa"/>
            <w:shd w:val="clear" w:color="auto" w:fill="auto"/>
          </w:tcPr>
          <w:p w14:paraId="30E6FC94" w14:textId="77777777" w:rsidR="00C8210E" w:rsidRPr="00E316AC" w:rsidRDefault="00200193" w:rsidP="009254C4">
            <w:pPr>
              <w:spacing w:before="0" w:after="0"/>
              <w:jc w:val="both"/>
              <w:rPr>
                <w:rFonts w:ascii="Times New Roman" w:hAnsi="Times New Roman"/>
                <w:sz w:val="22"/>
                <w:szCs w:val="22"/>
                <w:highlight w:val="yellow"/>
              </w:rPr>
            </w:pPr>
            <w:r w:rsidRPr="00602D93">
              <w:rPr>
                <w:rFonts w:ascii="Times New Roman" w:hAnsi="Times New Roman"/>
                <w:sz w:val="22"/>
                <w:szCs w:val="22"/>
                <w:highlight w:val="yellow"/>
              </w:rPr>
              <w:t xml:space="preserve">Please note: </w:t>
            </w:r>
            <w:r w:rsidR="00794356" w:rsidRPr="00602D93">
              <w:rPr>
                <w:rFonts w:ascii="Times New Roman" w:hAnsi="Times New Roman"/>
                <w:sz w:val="22"/>
                <w:szCs w:val="22"/>
                <w:highlight w:val="yellow"/>
              </w:rPr>
              <w:t>Programme of implementation of tasks should be provided and should</w:t>
            </w:r>
            <w:r w:rsidR="00C8210E" w:rsidRPr="00E316AC">
              <w:rPr>
                <w:rFonts w:ascii="Times New Roman" w:hAnsi="Times New Roman"/>
                <w:sz w:val="22"/>
                <w:szCs w:val="22"/>
                <w:highlight w:val="yellow"/>
              </w:rPr>
              <w:t>, to the extent</w:t>
            </w:r>
            <w:r w:rsidR="00794356" w:rsidRPr="00E316AC">
              <w:rPr>
                <w:rFonts w:ascii="Times New Roman" w:hAnsi="Times New Roman"/>
                <w:sz w:val="22"/>
                <w:szCs w:val="22"/>
                <w:highlight w:val="yellow"/>
              </w:rPr>
              <w:t xml:space="preserve"> possible</w:t>
            </w:r>
            <w:r w:rsidR="00C8210E" w:rsidRPr="00E316AC">
              <w:rPr>
                <w:rFonts w:ascii="Times New Roman" w:hAnsi="Times New Roman"/>
                <w:sz w:val="22"/>
                <w:szCs w:val="22"/>
                <w:highlight w:val="yellow"/>
              </w:rPr>
              <w:t>,</w:t>
            </w:r>
            <w:r w:rsidR="00794356" w:rsidRPr="00E316AC">
              <w:rPr>
                <w:rFonts w:ascii="Times New Roman" w:hAnsi="Times New Roman"/>
                <w:sz w:val="22"/>
                <w:szCs w:val="22"/>
                <w:highlight w:val="yellow"/>
              </w:rPr>
              <w:t xml:space="preserve"> describe</w:t>
            </w:r>
            <w:r w:rsidR="00C8210E" w:rsidRPr="00E316AC">
              <w:rPr>
                <w:rFonts w:ascii="Times New Roman" w:hAnsi="Times New Roman"/>
                <w:sz w:val="22"/>
                <w:szCs w:val="22"/>
                <w:highlight w:val="yellow"/>
              </w:rPr>
              <w:t xml:space="preserve"> in detail timeline for implementation of individual tasks:</w:t>
            </w:r>
          </w:p>
          <w:p w14:paraId="28747BB4" w14:textId="77777777" w:rsidR="00C8210E" w:rsidRPr="009254C4"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[manufacture] [delivery] [unloading] [installation] [commissioning] [maintenance] [training] [testing] [after-sales service]</w:t>
            </w:r>
          </w:p>
          <w:p w14:paraId="17BA7C3D" w14:textId="77777777" w:rsidR="0004427E" w:rsidRPr="00602D93" w:rsidRDefault="0004427E" w:rsidP="009254C4">
            <w:pPr>
              <w:numPr>
                <w:ilvl w:val="0"/>
                <w:numId w:val="27"/>
              </w:numPr>
              <w:spacing w:before="0" w:after="0"/>
              <w:ind w:left="561"/>
              <w:jc w:val="both"/>
              <w:rPr>
                <w:rFonts w:ascii="Times New Roman" w:hAnsi="Times New Roman"/>
                <w:sz w:val="22"/>
                <w:szCs w:val="22"/>
                <w:highlight w:val="yellow"/>
              </w:rPr>
            </w:pPr>
            <w:r w:rsidRPr="009254C4">
              <w:rPr>
                <w:rFonts w:ascii="Times New Roman" w:hAnsi="Times New Roman"/>
                <w:sz w:val="22"/>
                <w:szCs w:val="22"/>
                <w:highlight w:val="yellow"/>
              </w:rPr>
              <w:t>Please note that as per article 18, implementation may start at the contract signature or other designated date</w:t>
            </w:r>
          </w:p>
          <w:p w14:paraId="683CED73" w14:textId="77777777" w:rsidR="00200193" w:rsidRPr="00E316AC"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Timeline should include time necessary for the Contracting Authority to approve certain stages (such as testing)</w:t>
            </w:r>
          </w:p>
          <w:p w14:paraId="046E44F3" w14:textId="77777777" w:rsidR="0004427E" w:rsidRPr="009254C4" w:rsidRDefault="00C8210E" w:rsidP="009254C4">
            <w:pPr>
              <w:numPr>
                <w:ilvl w:val="0"/>
                <w:numId w:val="27"/>
              </w:numPr>
              <w:spacing w:before="0" w:after="0"/>
              <w:ind w:left="561"/>
              <w:jc w:val="both"/>
              <w:rPr>
                <w:rFonts w:ascii="Times New Roman" w:hAnsi="Times New Roman"/>
                <w:b/>
                <w:sz w:val="22"/>
                <w:szCs w:val="22"/>
              </w:rPr>
            </w:pPr>
            <w:r w:rsidRPr="00E316AC">
              <w:rPr>
                <w:rFonts w:ascii="Times New Roman" w:hAnsi="Times New Roman"/>
                <w:sz w:val="22"/>
                <w:szCs w:val="22"/>
                <w:highlight w:val="yellow"/>
              </w:rPr>
              <w:t>Allow 30 days for Contracting Authority approval / issuing of the Provisional Acceptance (art. 31.2 of the General Conditions)</w:t>
            </w:r>
          </w:p>
        </w:tc>
      </w:tr>
    </w:tbl>
    <w:p w14:paraId="649B1058" w14:textId="77777777" w:rsidR="00200193" w:rsidRPr="003D6B6C" w:rsidRDefault="00200193" w:rsidP="005D03AA">
      <w:pPr>
        <w:ind w:left="1134" w:hanging="709"/>
        <w:jc w:val="both"/>
        <w:rPr>
          <w:rFonts w:ascii="Times New Roman" w:hAnsi="Times New Roman"/>
          <w:b/>
          <w:sz w:val="22"/>
          <w:szCs w:val="22"/>
        </w:rPr>
      </w:pP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D04A3A7"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14.1</w:t>
      </w:r>
      <w:r w:rsidRPr="003D6B6C">
        <w:rPr>
          <w:rFonts w:ascii="Times New Roman" w:hAnsi="Times New Roman"/>
          <w:sz w:val="22"/>
          <w:szCs w:val="22"/>
        </w:rPr>
        <w:tab/>
      </w:r>
      <w:r w:rsidR="0047783A" w:rsidRPr="003D6B6C">
        <w:rPr>
          <w:rFonts w:ascii="Times New Roman" w:hAnsi="Times New Roman"/>
          <w:sz w:val="22"/>
          <w:szCs w:val="22"/>
        </w:rPr>
        <w:t>&lt;</w:t>
      </w:r>
      <w:r w:rsidR="0004427E" w:rsidRPr="0004427E">
        <w:rPr>
          <w:rFonts w:ascii="Times New Roman" w:hAnsi="Times New Roman"/>
          <w:sz w:val="22"/>
          <w:szCs w:val="22"/>
        </w:rPr>
        <w:t xml:space="preserve"> </w:t>
      </w:r>
      <w:r w:rsidR="0004427E">
        <w:rPr>
          <w:rFonts w:ascii="Times New Roman" w:hAnsi="Times New Roman"/>
          <w:sz w:val="22"/>
          <w:szCs w:val="22"/>
        </w:rPr>
        <w:t xml:space="preserve">If any particular </w:t>
      </w:r>
      <w:r w:rsidR="0047783A" w:rsidRPr="003D6B6C">
        <w:rPr>
          <w:rFonts w:ascii="Times New Roman" w:hAnsi="Times New Roman"/>
          <w:sz w:val="22"/>
          <w:szCs w:val="22"/>
          <w:highlight w:val="yellow"/>
        </w:rPr>
        <w:t>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or samples required from the Contractor</w:t>
      </w:r>
      <w:r w:rsidR="0004427E">
        <w:rPr>
          <w:rFonts w:ascii="Times New Roman" w:hAnsi="Times New Roman"/>
          <w:sz w:val="22"/>
          <w:szCs w:val="22"/>
          <w:highlight w:val="yellow"/>
        </w:rPr>
        <w:t xml:space="preserve"> are required, please state</w:t>
      </w:r>
      <w:r w:rsidR="0047783A" w:rsidRPr="003D6B6C">
        <w:rPr>
          <w:rFonts w:ascii="Times New Roman" w:hAnsi="Times New Roman"/>
          <w:sz w:val="22"/>
          <w:szCs w:val="22"/>
          <w:highlight w:val="yellow"/>
        </w:rPr>
        <w:t xml:space="preserve">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76070765" w14:textId="77777777"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49C0D87"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General Conditions </w:t>
      </w:r>
      <w:r w:rsidR="0047783A" w:rsidRPr="003D6B6C">
        <w:rPr>
          <w:rFonts w:ascii="Times New Roman" w:hAnsi="Times New Roman"/>
          <w:sz w:val="22"/>
          <w:szCs w:val="22"/>
        </w:rPr>
        <w:t>&gt;</w:t>
      </w:r>
    </w:p>
    <w:p w14:paraId="61BFC56A" w14:textId="77777777"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8F64FAE" w14:textId="77777777" w:rsidR="00C52305" w:rsidRDefault="00C52305" w:rsidP="00C5230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&lt;Specify if the delivery conditions are DAP instead of DDP as mentioned in the GC</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6C5B6A19" w14:textId="77777777" w:rsidR="0004427E" w:rsidRPr="003D6B6C" w:rsidRDefault="0004427E" w:rsidP="00C52305">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delivery conditions are DPP, delete this article.</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1397FEF5"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whether there is a derogation from Article 17 of the General Conditions</w:t>
      </w:r>
      <w:r w:rsidR="0047783A" w:rsidRPr="003D6B6C">
        <w:rPr>
          <w:rFonts w:ascii="Times New Roman" w:hAnsi="Times New Roman"/>
          <w:sz w:val="22"/>
          <w:szCs w:val="22"/>
        </w:rPr>
        <w:t>&gt;</w:t>
      </w:r>
    </w:p>
    <w:p w14:paraId="491CB19A" w14:textId="77777777" w:rsidR="0004427E" w:rsidRPr="003D6B6C" w:rsidRDefault="0004427E"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there is no derogation, delete this article.</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1876790C" w14:textId="77777777" w:rsidR="00EB32E9"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4427E" w:rsidRPr="009254C4" w14:paraId="120B6589" w14:textId="77777777" w:rsidTr="009254C4">
        <w:tc>
          <w:tcPr>
            <w:tcW w:w="8436" w:type="dxa"/>
            <w:shd w:val="clear" w:color="auto" w:fill="auto"/>
          </w:tcPr>
          <w:p w14:paraId="140E7EBB" w14:textId="77777777" w:rsidR="0004427E" w:rsidRPr="00602D93" w:rsidRDefault="0004427E" w:rsidP="009254C4">
            <w:pPr>
              <w:jc w:val="both"/>
              <w:rPr>
                <w:rFonts w:ascii="Times New Roman" w:hAnsi="Times New Roman"/>
                <w:sz w:val="22"/>
                <w:szCs w:val="22"/>
                <w:highlight w:val="yellow"/>
              </w:rPr>
            </w:pPr>
            <w:proofErr w:type="spellStart"/>
            <w:r w:rsidRPr="00602D93">
              <w:rPr>
                <w:rFonts w:ascii="Times New Roman" w:hAnsi="Times New Roman"/>
                <w:sz w:val="22"/>
                <w:szCs w:val="22"/>
                <w:highlight w:val="yellow"/>
              </w:rPr>
              <w:t>Tipically</w:t>
            </w:r>
            <w:proofErr w:type="spellEnd"/>
            <w:r w:rsidRPr="00602D93">
              <w:rPr>
                <w:rFonts w:ascii="Times New Roman" w:hAnsi="Times New Roman"/>
                <w:sz w:val="22"/>
                <w:szCs w:val="22"/>
                <w:highlight w:val="yellow"/>
              </w:rPr>
              <w:t>, you should state that implementation of the tasks commences:</w:t>
            </w:r>
          </w:p>
          <w:p w14:paraId="0B207659" w14:textId="77777777" w:rsidR="0004427E" w:rsidRPr="00E316AC"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On the date of signature of both contract parties</w:t>
            </w:r>
          </w:p>
          <w:p w14:paraId="7768E076" w14:textId="77777777" w:rsidR="0004427E" w:rsidRPr="00E316AC" w:rsidRDefault="0004427E"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or</w:t>
            </w:r>
          </w:p>
          <w:p w14:paraId="0D780E8C" w14:textId="77777777" w:rsidR="0004427E" w:rsidRPr="009254C4"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XX days after the </w:t>
            </w:r>
            <w:r w:rsidRPr="009254C4">
              <w:rPr>
                <w:rFonts w:ascii="Times New Roman" w:hAnsi="Times New Roman"/>
                <w:sz w:val="22"/>
                <w:szCs w:val="22"/>
                <w:highlight w:val="yellow"/>
              </w:rPr>
              <w:t>signature of both contract parties</w:t>
            </w:r>
          </w:p>
          <w:p w14:paraId="51D2D81E" w14:textId="77777777" w:rsidR="0004427E" w:rsidRPr="009254C4" w:rsidRDefault="0004427E" w:rsidP="009254C4">
            <w:pPr>
              <w:ind w:left="720"/>
              <w:jc w:val="both"/>
              <w:rPr>
                <w:rFonts w:ascii="Times New Roman" w:hAnsi="Times New Roman"/>
                <w:sz w:val="22"/>
                <w:szCs w:val="22"/>
                <w:highlight w:val="yellow"/>
              </w:rPr>
            </w:pPr>
            <w:r w:rsidRPr="00602D93">
              <w:rPr>
                <w:rFonts w:ascii="Times New Roman" w:hAnsi="Times New Roman"/>
                <w:sz w:val="22"/>
                <w:szCs w:val="22"/>
                <w:highlight w:val="yellow"/>
              </w:rPr>
              <w:t>or</w:t>
            </w:r>
          </w:p>
          <w:p w14:paraId="20B9C6C6" w14:textId="77777777" w:rsidR="0004427E" w:rsidRPr="00602D93" w:rsidRDefault="0004427E" w:rsidP="009254C4">
            <w:pPr>
              <w:numPr>
                <w:ilvl w:val="0"/>
                <w:numId w:val="28"/>
              </w:numPr>
              <w:jc w:val="both"/>
              <w:rPr>
                <w:rFonts w:ascii="Times New Roman" w:hAnsi="Times New Roman"/>
                <w:sz w:val="22"/>
                <w:szCs w:val="22"/>
                <w:highlight w:val="yellow"/>
              </w:rPr>
            </w:pPr>
            <w:r w:rsidRPr="00602D93">
              <w:rPr>
                <w:rFonts w:ascii="Times New Roman" w:hAnsi="Times New Roman"/>
                <w:sz w:val="22"/>
                <w:szCs w:val="22"/>
                <w:highlight w:val="yellow"/>
              </w:rPr>
              <w:t>On DD/MM/YYYY</w:t>
            </w:r>
          </w:p>
        </w:tc>
      </w:tr>
    </w:tbl>
    <w:p w14:paraId="5A42F6CF" w14:textId="77777777" w:rsidR="0004427E" w:rsidRPr="003D6B6C" w:rsidRDefault="0004427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793DFEC" w14:textId="77777777"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to the date stipulated in the previous Article</w:t>
      </w:r>
      <w:r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943450" w:rsidRPr="009254C4" w14:paraId="767A1D99" w14:textId="77777777" w:rsidTr="009254C4">
        <w:tc>
          <w:tcPr>
            <w:tcW w:w="8436" w:type="dxa"/>
            <w:shd w:val="clear" w:color="auto" w:fill="auto"/>
          </w:tcPr>
          <w:p w14:paraId="5F023D6B" w14:textId="77777777" w:rsidR="00C33986" w:rsidRPr="00602D93" w:rsidRDefault="00943450" w:rsidP="009254C4">
            <w:pPr>
              <w:jc w:val="both"/>
              <w:rPr>
                <w:rFonts w:ascii="Times New Roman" w:hAnsi="Times New Roman"/>
                <w:sz w:val="22"/>
                <w:szCs w:val="22"/>
                <w:highlight w:val="yellow"/>
              </w:rPr>
            </w:pPr>
            <w:r w:rsidRPr="00602D93">
              <w:rPr>
                <w:rFonts w:ascii="Times New Roman" w:hAnsi="Times New Roman"/>
                <w:sz w:val="22"/>
                <w:szCs w:val="22"/>
                <w:highlight w:val="yellow"/>
              </w:rPr>
              <w:lastRenderedPageBreak/>
              <w:t>Please state</w:t>
            </w:r>
            <w:r w:rsidR="00C33986" w:rsidRPr="00602D93">
              <w:rPr>
                <w:rFonts w:ascii="Times New Roman" w:hAnsi="Times New Roman"/>
                <w:sz w:val="22"/>
                <w:szCs w:val="22"/>
                <w:highlight w:val="yellow"/>
              </w:rPr>
              <w:t xml:space="preserve"> either:</w:t>
            </w:r>
          </w:p>
          <w:p w14:paraId="73FB2628" w14:textId="77777777"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exact dates </w:t>
            </w:r>
          </w:p>
          <w:p w14:paraId="04F3C924" w14:textId="77777777" w:rsidR="00C33986" w:rsidRPr="00E316AC" w:rsidRDefault="00943450"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 xml:space="preserve">or </w:t>
            </w:r>
          </w:p>
          <w:p w14:paraId="17782041" w14:textId="77777777"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number of months</w:t>
            </w:r>
            <w:r w:rsidR="00C33986" w:rsidRPr="00E316AC">
              <w:rPr>
                <w:rFonts w:ascii="Times New Roman" w:hAnsi="Times New Roman"/>
                <w:sz w:val="22"/>
                <w:szCs w:val="22"/>
                <w:highlight w:val="yellow"/>
              </w:rPr>
              <w:t xml:space="preserve"> since the start of the implementation</w:t>
            </w:r>
          </w:p>
        </w:tc>
      </w:tr>
    </w:tbl>
    <w:p w14:paraId="45CE7B6E" w14:textId="77777777" w:rsidR="00943450" w:rsidRPr="003D6B6C" w:rsidRDefault="00943450" w:rsidP="005D03AA">
      <w:pPr>
        <w:ind w:left="1134" w:hanging="709"/>
        <w:jc w:val="both"/>
        <w:rPr>
          <w:rFonts w:ascii="Times New Roman" w:hAnsi="Times New Roman"/>
          <w:b/>
          <w:sz w:val="22"/>
          <w:szCs w:val="22"/>
        </w:rPr>
      </w:pP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4A9BAC8" w14:textId="77777777"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47783A" w:rsidRPr="003D6B6C">
        <w:rPr>
          <w:rFonts w:ascii="Times New Roman" w:hAnsi="Times New Roman"/>
          <w:sz w:val="22"/>
          <w:szCs w:val="22"/>
          <w:highlight w:val="yellow"/>
        </w:rPr>
        <w:t>indicate here if a preliminary technical acceptance is required</w:t>
      </w:r>
      <w:r w:rsidR="0047783A" w:rsidRPr="003D6B6C">
        <w:rPr>
          <w:rFonts w:ascii="Times New Roman" w:hAnsi="Times New Roman"/>
          <w:sz w:val="22"/>
          <w:szCs w:val="22"/>
        </w:rPr>
        <w:t>&gt;</w:t>
      </w:r>
    </w:p>
    <w:p w14:paraId="0E6F6BFE" w14:textId="77777777" w:rsidR="00C33986" w:rsidRPr="003D6B6C" w:rsidRDefault="00C33986"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not, delete this article.</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1BE94A7" w14:textId="77777777" w:rsidR="0047783A" w:rsidRDefault="005B0129" w:rsidP="005D03AA">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Specify the places/goods to be inspected and tested in accordance with Article 25 of the General Conditions and the practical arrangements for testing</w:t>
      </w:r>
      <w:r w:rsidR="0047783A" w:rsidRPr="003D6B6C">
        <w:rPr>
          <w:rFonts w:ascii="Times New Roman" w:hAnsi="Times New Roman"/>
          <w:bCs/>
          <w:sz w:val="22"/>
          <w:szCs w:val="22"/>
        </w:rPr>
        <w:t>&gt;</w:t>
      </w:r>
    </w:p>
    <w:p w14:paraId="3759BE5C" w14:textId="77777777" w:rsidR="00C33986" w:rsidRPr="00C33986" w:rsidRDefault="00C33986" w:rsidP="00C33986">
      <w:pPr>
        <w:ind w:left="1134" w:hanging="709"/>
        <w:jc w:val="both"/>
        <w:rPr>
          <w:rFonts w:ascii="Times New Roman" w:hAnsi="Times New Roman"/>
          <w:sz w:val="22"/>
          <w:szCs w:val="22"/>
          <w:highlight w:val="yellow"/>
        </w:rPr>
      </w:pPr>
      <w:r>
        <w:rPr>
          <w:rFonts w:ascii="Times New Roman" w:hAnsi="Times New Roman"/>
          <w:b/>
          <w:sz w:val="22"/>
          <w:szCs w:val="22"/>
        </w:rPr>
        <w:tab/>
      </w:r>
      <w:r w:rsidRPr="00DC3863">
        <w:rPr>
          <w:rFonts w:ascii="Times New Roman" w:hAnsi="Times New Roman"/>
          <w:sz w:val="22"/>
          <w:szCs w:val="22"/>
          <w:highlight w:val="yellow"/>
        </w:rPr>
        <w:t xml:space="preserve">If there are no specific requirements, delete this article.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C33986" w:rsidRPr="009254C4" w14:paraId="5D8D6539" w14:textId="77777777" w:rsidTr="009254C4">
        <w:tc>
          <w:tcPr>
            <w:tcW w:w="8436" w:type="dxa"/>
            <w:shd w:val="clear" w:color="auto" w:fill="auto"/>
          </w:tcPr>
          <w:p w14:paraId="08E89449" w14:textId="77777777" w:rsidR="00C33986" w:rsidRPr="00602D93" w:rsidRDefault="00C33986" w:rsidP="009254C4">
            <w:pPr>
              <w:jc w:val="both"/>
              <w:rPr>
                <w:rFonts w:ascii="Times New Roman" w:hAnsi="Times New Roman"/>
                <w:sz w:val="22"/>
                <w:szCs w:val="22"/>
              </w:rPr>
            </w:pPr>
            <w:r w:rsidRPr="009254C4">
              <w:rPr>
                <w:rFonts w:ascii="Times New Roman" w:hAnsi="Times New Roman"/>
                <w:sz w:val="22"/>
                <w:szCs w:val="22"/>
                <w:highlight w:val="yellow"/>
              </w:rPr>
              <w:t>Note: make sure that testing timing is aligned with the programme of implementation of tasks (article 13).</w:t>
            </w:r>
          </w:p>
        </w:tc>
      </w:tr>
    </w:tbl>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51B62922" w14:textId="77777777"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DC3863">
        <w:rPr>
          <w:rFonts w:ascii="Times New Roman" w:hAnsi="Times New Roman"/>
          <w:sz w:val="22"/>
          <w:szCs w:val="22"/>
          <w:highlight w:val="lightGray"/>
        </w:rPr>
        <w:t>national currency</w:t>
      </w:r>
      <w:r w:rsidR="005772F7" w:rsidRPr="00090987">
        <w:rPr>
          <w:rFonts w:ascii="Times New Roman" w:hAnsi="Times New Roman"/>
          <w:sz w:val="22"/>
          <w:szCs w:val="22"/>
          <w:highlight w:val="lightGray"/>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DF6153" w:rsidRPr="009254C4" w14:paraId="57BEAE3A" w14:textId="77777777" w:rsidTr="009254C4">
        <w:tc>
          <w:tcPr>
            <w:tcW w:w="8436" w:type="dxa"/>
            <w:shd w:val="clear" w:color="auto" w:fill="auto"/>
          </w:tcPr>
          <w:p w14:paraId="5454E414" w14:textId="77777777" w:rsidR="00DF6153" w:rsidRPr="00602D93" w:rsidRDefault="00DF6153" w:rsidP="009254C4">
            <w:pPr>
              <w:tabs>
                <w:tab w:val="right" w:pos="9885"/>
              </w:tabs>
              <w:jc w:val="both"/>
              <w:rPr>
                <w:rFonts w:ascii="Times New Roman" w:hAnsi="Times New Roman"/>
                <w:sz w:val="22"/>
                <w:szCs w:val="22"/>
                <w:highlight w:val="yellow"/>
              </w:rPr>
            </w:pPr>
            <w:r w:rsidRPr="00602D93">
              <w:rPr>
                <w:rFonts w:ascii="Times New Roman" w:hAnsi="Times New Roman"/>
                <w:sz w:val="22"/>
                <w:szCs w:val="22"/>
                <w:highlight w:val="yellow"/>
              </w:rPr>
              <w:t>Please see point 6 of the Instructions to Tenderers (</w:t>
            </w:r>
            <w:proofErr w:type="spellStart"/>
            <w:r w:rsidRPr="00602D93">
              <w:rPr>
                <w:rFonts w:ascii="Times New Roman" w:hAnsi="Times New Roman"/>
                <w:sz w:val="22"/>
                <w:szCs w:val="22"/>
                <w:highlight w:val="yellow"/>
              </w:rPr>
              <w:t>ItT</w:t>
            </w:r>
            <w:proofErr w:type="spellEnd"/>
            <w:r w:rsidRPr="00602D93">
              <w:rPr>
                <w:rFonts w:ascii="Times New Roman" w:hAnsi="Times New Roman"/>
                <w:sz w:val="22"/>
                <w:szCs w:val="22"/>
                <w:highlight w:val="yellow"/>
              </w:rPr>
              <w:t xml:space="preserve">) for information about currencies. Make sure this article is aligned with point 6 of </w:t>
            </w:r>
            <w:proofErr w:type="spellStart"/>
            <w:r w:rsidRPr="00602D93">
              <w:rPr>
                <w:rFonts w:ascii="Times New Roman" w:hAnsi="Times New Roman"/>
                <w:sz w:val="22"/>
                <w:szCs w:val="22"/>
                <w:highlight w:val="yellow"/>
              </w:rPr>
              <w:t>ItT</w:t>
            </w:r>
            <w:proofErr w:type="spellEnd"/>
            <w:r w:rsidR="00602D93">
              <w:rPr>
                <w:rFonts w:ascii="Times New Roman" w:hAnsi="Times New Roman"/>
                <w:sz w:val="22"/>
                <w:szCs w:val="22"/>
                <w:highlight w:val="yellow"/>
              </w:rPr>
              <w:t xml:space="preserve"> and article 3 of the Contract.</w:t>
            </w:r>
          </w:p>
        </w:tc>
      </w:tr>
    </w:tbl>
    <w:p w14:paraId="492ED48A" w14:textId="77777777" w:rsidR="00320A10" w:rsidRPr="003D6B6C"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administrative or technical conditions governing payment of pre-financing and final payments</w:t>
      </w:r>
      <w:r w:rsidR="0047783A" w:rsidRPr="003D6B6C">
        <w:rPr>
          <w:rFonts w:ascii="Times New Roman" w:hAnsi="Times New Roman"/>
          <w:sz w:val="22"/>
          <w:szCs w:val="22"/>
        </w:rPr>
        <w:t>&gt;</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7776A4" w:rsidRPr="009254C4" w14:paraId="39332301" w14:textId="77777777" w:rsidTr="009254C4">
        <w:tc>
          <w:tcPr>
            <w:tcW w:w="8436" w:type="dxa"/>
            <w:shd w:val="clear" w:color="auto" w:fill="auto"/>
          </w:tcPr>
          <w:p w14:paraId="26DD682C" w14:textId="77777777" w:rsidR="007776A4" w:rsidRPr="009254C4" w:rsidRDefault="007776A4" w:rsidP="009254C4">
            <w:pPr>
              <w:tabs>
                <w:tab w:val="right" w:pos="9885"/>
              </w:tabs>
              <w:spacing w:before="0" w:after="0"/>
              <w:jc w:val="both"/>
              <w:rPr>
                <w:rFonts w:ascii="Times New Roman" w:hAnsi="Times New Roman"/>
                <w:sz w:val="22"/>
                <w:szCs w:val="22"/>
                <w:highlight w:val="yellow"/>
              </w:rPr>
            </w:pPr>
            <w:r w:rsidRPr="009254C4">
              <w:rPr>
                <w:rFonts w:ascii="Times New Roman" w:hAnsi="Times New Roman"/>
                <w:sz w:val="22"/>
                <w:szCs w:val="22"/>
                <w:highlight w:val="yellow"/>
              </w:rPr>
              <w:t>Please state here:</w:t>
            </w:r>
          </w:p>
          <w:p w14:paraId="16F21D47"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detailed schedule of payment, and for each payment</w:t>
            </w:r>
          </w:p>
          <w:p w14:paraId="6159F698"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precondition (such as contract signature for prefinancing, or provisional acceptance signature for final payment)</w:t>
            </w:r>
          </w:p>
          <w:p w14:paraId="53562233"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amount.</w:t>
            </w:r>
          </w:p>
          <w:p w14:paraId="2A6AD778" w14:textId="77777777" w:rsidR="007776A4" w:rsidRPr="009254C4" w:rsidRDefault="007776A4" w:rsidP="009254C4">
            <w:pPr>
              <w:tabs>
                <w:tab w:val="right" w:pos="9885"/>
              </w:tabs>
              <w:spacing w:before="0" w:after="0"/>
              <w:ind w:left="278"/>
              <w:jc w:val="both"/>
              <w:rPr>
                <w:rFonts w:ascii="Times New Roman" w:hAnsi="Times New Roman"/>
                <w:sz w:val="22"/>
                <w:szCs w:val="22"/>
                <w:highlight w:val="yellow"/>
              </w:rPr>
            </w:pPr>
          </w:p>
          <w:p w14:paraId="5FD8E15F" w14:textId="77777777" w:rsidR="007776A4" w:rsidRPr="009254C4" w:rsidRDefault="007776A4" w:rsidP="009254C4">
            <w:pPr>
              <w:jc w:val="both"/>
              <w:rPr>
                <w:rFonts w:ascii="Times New Roman" w:hAnsi="Times New Roman"/>
                <w:sz w:val="22"/>
                <w:szCs w:val="22"/>
                <w:highlight w:val="yellow"/>
              </w:rPr>
            </w:pPr>
            <w:r w:rsidRPr="009254C4">
              <w:rPr>
                <w:rFonts w:ascii="Times New Roman" w:hAnsi="Times New Roman"/>
                <w:sz w:val="22"/>
                <w:szCs w:val="22"/>
                <w:highlight w:val="yellow"/>
              </w:rPr>
              <w:t>Please take into account article 13 (programme of implementation of tasks) and article 18 (commencement date).</w:t>
            </w:r>
          </w:p>
          <w:p w14:paraId="1E4ADDFE" w14:textId="77777777" w:rsidR="005E077E" w:rsidRPr="009254C4" w:rsidRDefault="005E077E" w:rsidP="009254C4">
            <w:pPr>
              <w:jc w:val="both"/>
              <w:rPr>
                <w:rFonts w:ascii="Times New Roman" w:hAnsi="Times New Roman"/>
                <w:sz w:val="22"/>
                <w:szCs w:val="22"/>
              </w:rPr>
            </w:pPr>
            <w:r w:rsidRPr="00602D93">
              <w:rPr>
                <w:rFonts w:ascii="Times New Roman" w:hAnsi="Times New Roman"/>
                <w:b/>
                <w:sz w:val="22"/>
                <w:szCs w:val="22"/>
                <w:highlight w:val="yellow"/>
              </w:rPr>
              <w:t>NB:</w:t>
            </w:r>
            <w:r w:rsidRPr="00602D93">
              <w:rPr>
                <w:rFonts w:ascii="Times New Roman" w:hAnsi="Times New Roman"/>
                <w:sz w:val="22"/>
                <w:szCs w:val="22"/>
                <w:highlight w:val="yellow"/>
              </w:rPr>
              <w:t xml:space="preserve"> please note</w:t>
            </w:r>
            <w:r w:rsidR="00B67671" w:rsidRPr="009254C4">
              <w:rPr>
                <w:rFonts w:ascii="Times New Roman" w:hAnsi="Times New Roman"/>
                <w:sz w:val="22"/>
                <w:szCs w:val="22"/>
                <w:highlight w:val="yellow"/>
              </w:rPr>
              <w:t xml:space="preserve"> </w:t>
            </w:r>
            <w:r w:rsidRPr="00602D93">
              <w:rPr>
                <w:rFonts w:ascii="Times New Roman" w:hAnsi="Times New Roman"/>
                <w:sz w:val="22"/>
                <w:szCs w:val="22"/>
                <w:highlight w:val="yellow"/>
              </w:rPr>
              <w:t>that as per Instructions to Tenderers point 21.3. no pre-financing is paid if documentary evidence</w:t>
            </w:r>
            <w:r w:rsidR="00B67671" w:rsidRPr="00E316AC">
              <w:rPr>
                <w:rFonts w:ascii="Times New Roman" w:hAnsi="Times New Roman"/>
                <w:sz w:val="22"/>
                <w:szCs w:val="22"/>
                <w:highlight w:val="yellow"/>
              </w:rPr>
              <w:t xml:space="preserve"> for selection criteria</w:t>
            </w:r>
            <w:r w:rsidRPr="00E316AC">
              <w:rPr>
                <w:rFonts w:ascii="Times New Roman" w:hAnsi="Times New Roman"/>
                <w:sz w:val="22"/>
                <w:szCs w:val="22"/>
                <w:highlight w:val="yellow"/>
              </w:rPr>
              <w:t xml:space="preserve"> is not required</w:t>
            </w:r>
          </w:p>
        </w:tc>
      </w:tr>
    </w:tbl>
    <w:p w14:paraId="79D2AD02" w14:textId="77777777" w:rsidR="007776A4" w:rsidRDefault="007776A4" w:rsidP="005D03AA">
      <w:pPr>
        <w:ind w:left="1134" w:hanging="709"/>
        <w:jc w:val="both"/>
        <w:rPr>
          <w:rFonts w:ascii="Times New Roman" w:hAnsi="Times New Roman"/>
          <w:sz w:val="22"/>
          <w:szCs w:val="22"/>
        </w:rPr>
      </w:pP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2BEB87B9" w14:textId="77777777" w:rsidR="00B67671" w:rsidRDefault="006219A1" w:rsidP="00DC3863">
      <w:pPr>
        <w:numPr>
          <w:ilvl w:val="0"/>
          <w:numId w:val="31"/>
        </w:numPr>
        <w:jc w:val="both"/>
        <w:rPr>
          <w:rFonts w:ascii="Times New Roman" w:hAnsi="Times New Roman"/>
          <w:sz w:val="22"/>
          <w:szCs w:val="22"/>
          <w:highlight w:val="yellow"/>
        </w:rPr>
      </w:pPr>
      <w:r w:rsidRPr="00F017DE">
        <w:rPr>
          <w:rFonts w:ascii="Times New Roman" w:hAnsi="Times New Roman"/>
          <w:sz w:val="22"/>
          <w:szCs w:val="22"/>
        </w:rPr>
        <w:t>For the 40% pre-financing</w:t>
      </w:r>
      <w:r w:rsidR="00B67671">
        <w:rPr>
          <w:rFonts w:ascii="Times New Roman" w:hAnsi="Times New Roman"/>
          <w:sz w:val="22"/>
          <w:szCs w:val="22"/>
        </w:rPr>
        <w:t xml:space="preserve"> </w:t>
      </w:r>
      <w:r w:rsidR="00B67671" w:rsidRPr="00DC3863">
        <w:rPr>
          <w:rFonts w:ascii="Times New Roman" w:hAnsi="Times New Roman"/>
          <w:sz w:val="22"/>
          <w:szCs w:val="22"/>
          <w:highlight w:val="yellow"/>
        </w:rPr>
        <w:t>(only in case documentary evidence for selection criteria were required)</w:t>
      </w:r>
      <w:r w:rsidR="00B67671">
        <w:rPr>
          <w:rFonts w:ascii="Times New Roman" w:hAnsi="Times New Roman"/>
          <w:sz w:val="22"/>
          <w:szCs w:val="22"/>
        </w:rPr>
        <w:t>:</w:t>
      </w:r>
    </w:p>
    <w:p w14:paraId="05C293C9" w14:textId="77777777" w:rsidR="00B67671" w:rsidRDefault="006219A1" w:rsidP="00B67671">
      <w:pPr>
        <w:ind w:left="1554"/>
        <w:jc w:val="both"/>
        <w:rPr>
          <w:rFonts w:ascii="Times New Roman" w:hAnsi="Times New Roman"/>
          <w:sz w:val="22"/>
          <w:szCs w:val="22"/>
        </w:rPr>
      </w:pPr>
      <w:r w:rsidRPr="00F017DE">
        <w:rPr>
          <w:rFonts w:ascii="Times New Roman" w:hAnsi="Times New Roman"/>
          <w:sz w:val="22"/>
          <w:szCs w:val="22"/>
        </w:rPr>
        <w:t>[</w:t>
      </w:r>
      <w:r w:rsidRPr="00F017DE">
        <w:rPr>
          <w:rFonts w:ascii="Times New Roman" w:hAnsi="Times New Roman"/>
          <w:bCs/>
          <w:sz w:val="22"/>
          <w:szCs w:val="22"/>
          <w:highlight w:val="lightGray"/>
        </w:rPr>
        <w:t>the pre-financing guarantee</w:t>
      </w:r>
      <w:r w:rsidRPr="00F017DE">
        <w:rPr>
          <w:rFonts w:ascii="Times New Roman" w:hAnsi="Times New Roman"/>
          <w:sz w:val="22"/>
          <w:szCs w:val="22"/>
        </w:rPr>
        <w:t>]</w:t>
      </w:r>
    </w:p>
    <w:p w14:paraId="14AC35C0" w14:textId="77777777" w:rsidR="00B67671" w:rsidRDefault="00B67671" w:rsidP="00B67671">
      <w:pPr>
        <w:ind w:left="1554"/>
        <w:jc w:val="both"/>
        <w:rPr>
          <w:rFonts w:ascii="Times New Roman" w:hAnsi="Times New Roman"/>
          <w:bCs/>
          <w:sz w:val="22"/>
          <w:szCs w:val="22"/>
        </w:rPr>
      </w:pPr>
      <w:r>
        <w:rPr>
          <w:rFonts w:ascii="Times New Roman" w:hAnsi="Times New Roman"/>
          <w:bCs/>
          <w:sz w:val="22"/>
          <w:szCs w:val="22"/>
        </w:rPr>
        <w:t>Or</w:t>
      </w:r>
    </w:p>
    <w:p w14:paraId="2D96D547" w14:textId="77777777" w:rsidR="00E87734" w:rsidRDefault="00695007" w:rsidP="00DC3863">
      <w:pPr>
        <w:spacing w:before="0" w:after="0"/>
        <w:ind w:left="1560"/>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97513D" w:rsidRPr="003D6B6C">
        <w:rPr>
          <w:rFonts w:ascii="Times New Roman" w:hAnsi="Times New Roman"/>
          <w:sz w:val="22"/>
          <w:szCs w:val="22"/>
          <w:highlight w:val="yellow"/>
        </w:rPr>
        <w:t>Contract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 </w:t>
      </w:r>
      <w:r w:rsidR="004F7A0E" w:rsidRPr="00B67671">
        <w:rPr>
          <w:rFonts w:ascii="Times New Roman" w:hAnsi="Times New Roman"/>
          <w:sz w:val="22"/>
          <w:szCs w:val="22"/>
          <w:highlight w:val="yellow"/>
        </w:rPr>
        <w:t>EUR</w:t>
      </w:r>
      <w:r w:rsidR="00E87734" w:rsidRPr="00B67671">
        <w:rPr>
          <w:rFonts w:ascii="Times New Roman" w:hAnsi="Times New Roman"/>
          <w:sz w:val="22"/>
          <w:szCs w:val="22"/>
          <w:highlight w:val="yellow"/>
        </w:rPr>
        <w:t xml:space="preserve"> 60.000</w:t>
      </w:r>
      <w:r w:rsidR="00B67671" w:rsidRPr="00B67671">
        <w:rPr>
          <w:rFonts w:ascii="Times New Roman" w:hAnsi="Times New Roman"/>
          <w:sz w:val="22"/>
          <w:szCs w:val="22"/>
          <w:highlight w:val="yellow"/>
        </w:rPr>
        <w:t xml:space="preserve"> or </w:t>
      </w:r>
      <w:r w:rsidR="00B67671" w:rsidRPr="00DC3863">
        <w:rPr>
          <w:rFonts w:ascii="Times New Roman" w:hAnsi="Times New Roman"/>
          <w:bCs/>
          <w:sz w:val="22"/>
          <w:szCs w:val="22"/>
          <w:highlight w:val="yellow"/>
        </w:rPr>
        <w:t>following a risk assessment From Contracting Authority</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0E80C60F" w14:textId="77777777" w:rsidR="00695007" w:rsidRPr="003D6B6C" w:rsidRDefault="00695007" w:rsidP="00DC3863">
      <w:pPr>
        <w:spacing w:before="0" w:after="0"/>
        <w:ind w:left="1440" w:hanging="22"/>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26.5 of the General Conditions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580747EE" w14:textId="77777777"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&lt;</w:t>
      </w:r>
      <w:r w:rsidR="00441859" w:rsidRPr="00DC3863">
        <w:rPr>
          <w:rFonts w:ascii="Times New Roman" w:hAnsi="Times New Roman"/>
          <w:sz w:val="22"/>
          <w:szCs w:val="22"/>
          <w:highlight w:val="lightGray"/>
        </w:rPr>
        <w:t>6</w:t>
      </w:r>
      <w:r w:rsidRPr="00DC3863">
        <w:rPr>
          <w:rFonts w:ascii="Times New Roman" w:hAnsi="Times New Roman"/>
          <w:sz w:val="22"/>
          <w:szCs w:val="22"/>
          <w:highlight w:val="lightGray"/>
        </w:rPr>
        <w:t>0</w:t>
      </w:r>
      <w:r w:rsidR="006A5F84" w:rsidRPr="00DC3863">
        <w:rPr>
          <w:rFonts w:ascii="Times New Roman" w:hAnsi="Times New Roman"/>
          <w:w w:val="50"/>
          <w:sz w:val="22"/>
          <w:szCs w:val="22"/>
          <w:highlight w:val="lightGray"/>
        </w:rPr>
        <w:t> </w:t>
      </w:r>
      <w:r w:rsidRPr="00DC3863">
        <w:rPr>
          <w:rFonts w:ascii="Times New Roman" w:hAnsi="Times New Roman"/>
          <w:sz w:val="22"/>
          <w:szCs w:val="22"/>
          <w:highlight w:val="lightGray"/>
        </w:rPr>
        <w:t>%</w:t>
      </w:r>
      <w:r w:rsidR="00B67671">
        <w:rPr>
          <w:rFonts w:ascii="Times New Roman" w:hAnsi="Times New Roman"/>
          <w:sz w:val="22"/>
          <w:szCs w:val="22"/>
        </w:rPr>
        <w:t>&gt;</w:t>
      </w:r>
      <w:r w:rsidRPr="003D6B6C">
        <w:rPr>
          <w:rFonts w:ascii="Times New Roman" w:hAnsi="Times New Roman"/>
          <w:sz w:val="22"/>
          <w:szCs w:val="22"/>
        </w:rPr>
        <w:t xml:space="preserv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 xml:space="preserve">[in </w:t>
      </w:r>
      <w:r w:rsidR="00B67671">
        <w:rPr>
          <w:rFonts w:ascii="Times New Roman" w:hAnsi="Times New Roman"/>
          <w:sz w:val="22"/>
          <w:szCs w:val="22"/>
          <w:highlight w:val="lightGray"/>
        </w:rPr>
        <w:t xml:space="preserve">duplicate / </w:t>
      </w:r>
      <w:r w:rsidRPr="003D6B6C">
        <w:rPr>
          <w:rFonts w:ascii="Times New Roman" w:hAnsi="Times New Roman"/>
          <w:sz w:val="22"/>
          <w:szCs w:val="22"/>
          <w:highlight w:val="lightGray"/>
        </w:rPr>
        <w:t>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77777777"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 xml:space="preserve">be entitled to late-payment interest </w:t>
      </w:r>
      <w:r w:rsidR="00117ADA" w:rsidRPr="00B67671">
        <w:rPr>
          <w:rFonts w:ascii="Times New Roman" w:hAnsi="Times New Roman"/>
          <w:sz w:val="22"/>
          <w:szCs w:val="22"/>
          <w:highlight w:val="lightGray"/>
        </w:rPr>
        <w:t>at the rate and for the period mentioned in the General Conditions</w:t>
      </w:r>
      <w:r w:rsidR="00B67671">
        <w:rPr>
          <w:rFonts w:ascii="Times New Roman" w:hAnsi="Times New Roman"/>
          <w:sz w:val="22"/>
          <w:szCs w:val="22"/>
        </w:rPr>
        <w:t xml:space="preserve"> </w:t>
      </w:r>
      <w:r w:rsidR="00B67671" w:rsidRPr="00DC3863">
        <w:rPr>
          <w:rFonts w:ascii="Times New Roman" w:hAnsi="Times New Roman"/>
          <w:sz w:val="22"/>
          <w:szCs w:val="22"/>
          <w:highlight w:val="lightGray"/>
        </w:rPr>
        <w:t>/ at the following rate</w:t>
      </w:r>
      <w:r w:rsidR="005027E1" w:rsidRPr="00DC3863">
        <w:rPr>
          <w:rFonts w:ascii="Times New Roman" w:hAnsi="Times New Roman"/>
          <w:sz w:val="22"/>
          <w:szCs w:val="22"/>
          <w:highlight w:val="lightGray"/>
        </w:rPr>
        <w:t xml:space="preserve"> &lt;insert rate&gt;</w:t>
      </w:r>
      <w:r w:rsidR="006D3BA1" w:rsidRPr="00DC3863">
        <w:rPr>
          <w:rFonts w:ascii="Times New Roman" w:hAnsi="Times New Roman"/>
          <w:sz w:val="22"/>
          <w:szCs w:val="22"/>
        </w:rPr>
        <w:t xml:space="preserve">. The demand must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E2C839B"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6CC1B749"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5EA14D8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Contractor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6D27FDFF"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FD59CA7"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 xml:space="preserve">Specify the detailed arrangements for provisional </w:t>
      </w:r>
      <w:r w:rsidRPr="00006E61">
        <w:rPr>
          <w:rFonts w:ascii="Times New Roman" w:hAnsi="Times New Roman"/>
          <w:sz w:val="22"/>
          <w:szCs w:val="22"/>
          <w:highlight w:val="yellow"/>
        </w:rPr>
        <w:t>acceptance</w:t>
      </w:r>
      <w:r w:rsidR="00006E61" w:rsidRPr="00DC3863">
        <w:rPr>
          <w:rFonts w:ascii="Times New Roman" w:hAnsi="Times New Roman"/>
          <w:sz w:val="22"/>
          <w:szCs w:val="22"/>
          <w:highlight w:val="yellow"/>
        </w:rPr>
        <w:t xml:space="preserve"> or delete this article</w:t>
      </w:r>
      <w:r w:rsidRPr="003D6B6C">
        <w:rPr>
          <w:rFonts w:ascii="Times New Roman" w:hAnsi="Times New Roman"/>
          <w:sz w:val="22"/>
          <w:szCs w:val="22"/>
        </w:rPr>
        <w:t>&gt;</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380BC3" w14:textId="77777777"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14:paraId="35536110" w14:textId="77777777" w:rsidTr="009254C4">
        <w:tc>
          <w:tcPr>
            <w:tcW w:w="8436" w:type="dxa"/>
            <w:shd w:val="clear" w:color="auto" w:fill="auto"/>
          </w:tcPr>
          <w:p w14:paraId="3927FF79" w14:textId="77777777" w:rsidR="00006E61" w:rsidRPr="009254C4" w:rsidRDefault="00006E61" w:rsidP="009254C4">
            <w:pPr>
              <w:spacing w:after="0"/>
              <w:jc w:val="both"/>
              <w:rPr>
                <w:rFonts w:ascii="Times New Roman" w:hAnsi="Times New Roman"/>
                <w:sz w:val="22"/>
                <w:szCs w:val="22"/>
                <w:highlight w:val="yellow"/>
              </w:rPr>
            </w:pPr>
            <w:r w:rsidRPr="009254C4">
              <w:rPr>
                <w:rFonts w:ascii="Times New Roman" w:hAnsi="Times New Roman"/>
                <w:sz w:val="22"/>
                <w:szCs w:val="22"/>
                <w:highlight w:val="yellow"/>
              </w:rPr>
              <w:t xml:space="preserve">Standard warranty - please note that under standard PRAG contract tenderers are required to submit ‘regular’ warranty for maximum 12 months (General </w:t>
            </w:r>
            <w:r w:rsidRPr="009254C4">
              <w:rPr>
                <w:rFonts w:ascii="Times New Roman" w:hAnsi="Times New Roman"/>
                <w:sz w:val="22"/>
                <w:szCs w:val="22"/>
                <w:highlight w:val="yellow"/>
              </w:rPr>
              <w:lastRenderedPageBreak/>
              <w:t xml:space="preserve">Conditions art 32.7), unless Contracting Authority sets shorter period in Special Conditions. </w:t>
            </w:r>
          </w:p>
          <w:p w14:paraId="4E80914F" w14:textId="77777777" w:rsidR="00006E61" w:rsidRPr="009254C4" w:rsidRDefault="00006E61" w:rsidP="009254C4">
            <w:pPr>
              <w:jc w:val="both"/>
              <w:rPr>
                <w:rFonts w:ascii="Times New Roman" w:hAnsi="Times New Roman"/>
                <w:sz w:val="22"/>
                <w:szCs w:val="22"/>
              </w:rPr>
            </w:pPr>
            <w:r w:rsidRPr="009254C4">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9254C4">
              <w:rPr>
                <w:rFonts w:ascii="Times New Roman" w:hAnsi="Times New Roman"/>
                <w:sz w:val="22"/>
                <w:szCs w:val="22"/>
              </w:rPr>
              <w:t xml:space="preserve">  </w:t>
            </w:r>
          </w:p>
        </w:tc>
      </w:tr>
    </w:tbl>
    <w:p w14:paraId="5ABF62BA"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2DA298D4" w14:textId="77777777" w:rsidR="00006E61" w:rsidRPr="003D6B6C" w:rsidRDefault="00177A94" w:rsidP="005B6DF4">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Give details of any after-sales service that the Contractor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14:paraId="34BEFBE0" w14:textId="77777777" w:rsidTr="009254C4">
        <w:tc>
          <w:tcPr>
            <w:tcW w:w="8436" w:type="dxa"/>
            <w:shd w:val="clear" w:color="auto" w:fill="auto"/>
          </w:tcPr>
          <w:p w14:paraId="51CDBCC7" w14:textId="77777777" w:rsidR="00006E61" w:rsidRPr="00602D93" w:rsidRDefault="00006E61" w:rsidP="009254C4">
            <w:pPr>
              <w:jc w:val="both"/>
              <w:rPr>
                <w:rFonts w:ascii="Times New Roman" w:hAnsi="Times New Roman"/>
                <w:sz w:val="22"/>
                <w:szCs w:val="22"/>
                <w:highlight w:val="yellow"/>
              </w:rPr>
            </w:pPr>
            <w:r w:rsidRPr="00602D93">
              <w:rPr>
                <w:rFonts w:ascii="Times New Roman" w:hAnsi="Times New Roman"/>
                <w:sz w:val="22"/>
                <w:szCs w:val="22"/>
                <w:highlight w:val="yellow"/>
              </w:rPr>
              <w:t>Note: typical after-sale service is Commercial Warranty, therefore details not described under article 32.6. should be described here.</w:t>
            </w:r>
          </w:p>
          <w:p w14:paraId="5CD00E3C" w14:textId="77777777" w:rsidR="00006E61" w:rsidRPr="009254C4" w:rsidRDefault="00006E61" w:rsidP="009254C4">
            <w:pPr>
              <w:jc w:val="both"/>
              <w:rPr>
                <w:rFonts w:ascii="Times New Roman" w:hAnsi="Times New Roman"/>
                <w:sz w:val="22"/>
                <w:szCs w:val="22"/>
              </w:rPr>
            </w:pPr>
            <w:r w:rsidRPr="00602D93">
              <w:rPr>
                <w:rFonts w:ascii="Times New Roman" w:hAnsi="Times New Roman"/>
                <w:sz w:val="22"/>
                <w:szCs w:val="22"/>
                <w:highlight w:val="yellow"/>
              </w:rPr>
              <w:t>You may decide to assign portion of the performance guarantee to standard warranty period and other portion to commercial warranty period. Yo</w:t>
            </w:r>
            <w:r w:rsidRPr="00E316AC">
              <w:rPr>
                <w:rFonts w:ascii="Times New Roman" w:hAnsi="Times New Roman"/>
                <w:sz w:val="22"/>
                <w:szCs w:val="22"/>
                <w:highlight w:val="yellow"/>
              </w:rPr>
              <w:t>u may also decide, depending on you risk assessment, that perfo</w:t>
            </w:r>
            <w:r w:rsidR="005B6DF4" w:rsidRPr="00E316AC">
              <w:rPr>
                <w:rFonts w:ascii="Times New Roman" w:hAnsi="Times New Roman"/>
                <w:sz w:val="22"/>
                <w:szCs w:val="22"/>
                <w:highlight w:val="yellow"/>
              </w:rPr>
              <w:t>rmance guarantee should be valid only for the period assigned to 12 month warranty.</w:t>
            </w:r>
          </w:p>
        </w:tc>
      </w:tr>
    </w:tbl>
    <w:p w14:paraId="1DD17F51" w14:textId="77777777" w:rsidR="00006E61" w:rsidRPr="003D6B6C" w:rsidRDefault="00006E61" w:rsidP="006B145B">
      <w:pPr>
        <w:ind w:left="1134" w:hanging="708"/>
        <w:jc w:val="both"/>
        <w:rPr>
          <w:rFonts w:ascii="Times New Roman" w:hAnsi="Times New Roman"/>
          <w:sz w:val="22"/>
          <w:szCs w:val="22"/>
        </w:rPr>
      </w:pP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B8BBE4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Pr="00DC3863">
        <w:rPr>
          <w:rFonts w:ascii="Times New Roman" w:hAnsi="Times New Roman"/>
          <w:sz w:val="22"/>
          <w:szCs w:val="22"/>
          <w:highlight w:val="yellow"/>
        </w:rPr>
        <w:t>&lt;</w:t>
      </w:r>
      <w:r w:rsidRPr="005B6DF4">
        <w:rPr>
          <w:rFonts w:ascii="Times New Roman" w:hAnsi="Times New Roman"/>
          <w:sz w:val="22"/>
          <w:szCs w:val="22"/>
          <w:highlight w:val="yellow"/>
        </w:rPr>
        <w:t>specify</w:t>
      </w:r>
      <w:r w:rsidR="005B6DF4" w:rsidRPr="005B6DF4">
        <w:rPr>
          <w:rFonts w:ascii="Times New Roman" w:hAnsi="Times New Roman"/>
          <w:sz w:val="22"/>
          <w:szCs w:val="22"/>
          <w:highlight w:val="yellow"/>
        </w:rPr>
        <w:t xml:space="preserve"> </w:t>
      </w:r>
      <w:r w:rsidR="005B6DF4" w:rsidRPr="00602D93">
        <w:rPr>
          <w:rFonts w:ascii="Times New Roman" w:hAnsi="Times New Roman"/>
          <w:sz w:val="22"/>
          <w:szCs w:val="22"/>
          <w:highlight w:val="yellow"/>
        </w:rPr>
        <w:t>commercial court</w:t>
      </w:r>
      <w:r w:rsidRPr="00DC3863">
        <w:rPr>
          <w:rFonts w:ascii="Times New Roman" w:hAnsi="Times New Roman"/>
          <w:sz w:val="22"/>
          <w:szCs w:val="22"/>
          <w:highlight w:val="yellow"/>
        </w:rPr>
        <w:t>&gt;</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3D6B6C" w:rsidDel="005B6DF4">
        <w:rPr>
          <w:sz w:val="22"/>
          <w:szCs w:val="22"/>
          <w:highlight w:val="yellow"/>
        </w:rPr>
        <w:t xml:space="preserve"> </w:t>
      </w:r>
      <w:r w:rsidR="001B55AC" w:rsidRPr="003D6B6C">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41F7E" w14:textId="77777777" w:rsidR="0031055E" w:rsidRPr="006A5F84" w:rsidRDefault="0031055E">
      <w:r w:rsidRPr="006A5F84">
        <w:separator/>
      </w:r>
    </w:p>
  </w:endnote>
  <w:endnote w:type="continuationSeparator" w:id="0">
    <w:p w14:paraId="04A89492" w14:textId="77777777" w:rsidR="0031055E" w:rsidRPr="006A5F84" w:rsidRDefault="0031055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F4148" w14:textId="77777777" w:rsidR="0031055E" w:rsidRPr="006A5F84" w:rsidRDefault="0031055E">
      <w:r w:rsidRPr="006A5F84">
        <w:separator/>
      </w:r>
    </w:p>
  </w:footnote>
  <w:footnote w:type="continuationSeparator" w:id="0">
    <w:p w14:paraId="723E6B6D" w14:textId="77777777" w:rsidR="0031055E" w:rsidRPr="006A5F84" w:rsidRDefault="0031055E">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 w:id="2">
    <w:p w14:paraId="09D033C4" w14:textId="77777777" w:rsidR="00DF6153" w:rsidRPr="0011156A" w:rsidRDefault="00DF6153">
      <w:pPr>
        <w:pStyle w:val="FootnoteText"/>
        <w:rPr>
          <w:rFonts w:ascii="Times New Roman" w:hAnsi="Times New Roman"/>
          <w:lang w:val="fr-BE"/>
        </w:rPr>
      </w:pPr>
      <w:r w:rsidRPr="0011156A">
        <w:rPr>
          <w:rStyle w:val="FootnoteReference"/>
          <w:rFonts w:ascii="Times New Roman" w:hAnsi="Times New Roman"/>
        </w:rPr>
        <w:footnoteRef/>
      </w:r>
      <w:r w:rsidRPr="0011156A">
        <w:rPr>
          <w:rFonts w:ascii="Times New Roman" w:hAnsi="Times New Roman"/>
        </w:rPr>
        <w:t xml:space="preserve"> </w:t>
      </w:r>
      <w:r w:rsidRPr="0011156A">
        <w:rPr>
          <w:rFonts w:ascii="Times New Roman" w:hAnsi="Times New Roman"/>
          <w:lang w:val="fr-BE"/>
        </w:rPr>
        <w:t>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1810C" w14:textId="25C96FA3" w:rsidR="00DF6153" w:rsidRPr="00775916" w:rsidRDefault="00775916" w:rsidP="00775916">
    <w:pPr>
      <w:rPr>
        <w:b/>
        <w:bCs/>
      </w:rPr>
    </w:pPr>
    <w:r>
      <w:rPr>
        <w:bCs/>
        <w:noProof/>
        <w:lang w:eastAsia="hr-HR"/>
      </w:rPr>
      <w:drawing>
        <wp:inline distT="0" distB="0" distL="0" distR="0" wp14:anchorId="3268731F" wp14:editId="6C154DD1">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0459846">
    <w:abstractNumId w:val="13"/>
  </w:num>
  <w:num w:numId="2" w16cid:durableId="869301585">
    <w:abstractNumId w:val="29"/>
  </w:num>
  <w:num w:numId="3" w16cid:durableId="96758946">
    <w:abstractNumId w:val="12"/>
  </w:num>
  <w:num w:numId="4" w16cid:durableId="586423557">
    <w:abstractNumId w:val="15"/>
  </w:num>
  <w:num w:numId="5" w16cid:durableId="433208749">
    <w:abstractNumId w:val="31"/>
  </w:num>
  <w:num w:numId="6" w16cid:durableId="495922693">
    <w:abstractNumId w:val="10"/>
  </w:num>
  <w:num w:numId="7" w16cid:durableId="1403600584">
    <w:abstractNumId w:val="6"/>
  </w:num>
  <w:num w:numId="8" w16cid:durableId="1276715978">
    <w:abstractNumId w:val="2"/>
  </w:num>
  <w:num w:numId="9" w16cid:durableId="1399094202">
    <w:abstractNumId w:val="16"/>
  </w:num>
  <w:num w:numId="10" w16cid:durableId="1176841187">
    <w:abstractNumId w:val="5"/>
  </w:num>
  <w:num w:numId="11" w16cid:durableId="1888565565">
    <w:abstractNumId w:val="27"/>
  </w:num>
  <w:num w:numId="12" w16cid:durableId="1684896045">
    <w:abstractNumId w:val="14"/>
  </w:num>
  <w:num w:numId="13" w16cid:durableId="591745829">
    <w:abstractNumId w:val="7"/>
  </w:num>
  <w:num w:numId="14" w16cid:durableId="2013218790">
    <w:abstractNumId w:val="24"/>
  </w:num>
  <w:num w:numId="15" w16cid:durableId="2090149932">
    <w:abstractNumId w:val="25"/>
  </w:num>
  <w:num w:numId="16" w16cid:durableId="371929100">
    <w:abstractNumId w:val="9"/>
  </w:num>
  <w:num w:numId="17" w16cid:durableId="1868790065">
    <w:abstractNumId w:val="20"/>
  </w:num>
  <w:num w:numId="18" w16cid:durableId="2058239077">
    <w:abstractNumId w:val="11"/>
  </w:num>
  <w:num w:numId="19" w16cid:durableId="1948000324">
    <w:abstractNumId w:val="3"/>
  </w:num>
  <w:num w:numId="20" w16cid:durableId="1894997285">
    <w:abstractNumId w:val="28"/>
  </w:num>
  <w:num w:numId="21" w16cid:durableId="363092225">
    <w:abstractNumId w:val="21"/>
  </w:num>
  <w:num w:numId="22" w16cid:durableId="728259962">
    <w:abstractNumId w:val="18"/>
  </w:num>
  <w:num w:numId="23" w16cid:durableId="1064530056">
    <w:abstractNumId w:val="1"/>
  </w:num>
  <w:num w:numId="24" w16cid:durableId="589117435">
    <w:abstractNumId w:val="26"/>
  </w:num>
  <w:num w:numId="25" w16cid:durableId="251085974">
    <w:abstractNumId w:val="17"/>
  </w:num>
  <w:num w:numId="26" w16cid:durableId="661003104">
    <w:abstractNumId w:val="0"/>
  </w:num>
  <w:num w:numId="27" w16cid:durableId="1837576282">
    <w:abstractNumId w:val="22"/>
  </w:num>
  <w:num w:numId="28" w16cid:durableId="712728511">
    <w:abstractNumId w:val="19"/>
  </w:num>
  <w:num w:numId="29" w16cid:durableId="815029722">
    <w:abstractNumId w:val="4"/>
  </w:num>
  <w:num w:numId="30" w16cid:durableId="1770353413">
    <w:abstractNumId w:val="23"/>
  </w:num>
  <w:num w:numId="31" w16cid:durableId="120051045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reg-hr-ba-me.eu/documents/implementa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81A3-487E-402C-B1AD-5232792B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2232</Words>
  <Characters>12728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14931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JS</cp:lastModifiedBy>
  <cp:revision>5</cp:revision>
  <cp:lastPrinted>2014-02-11T14:32:00Z</cp:lastPrinted>
  <dcterms:created xsi:type="dcterms:W3CDTF">2019-04-14T15:33:00Z</dcterms:created>
  <dcterms:modified xsi:type="dcterms:W3CDTF">2024-09-03T16:04:00Z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